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4FAE" w14:textId="77777777" w:rsidR="0097487B" w:rsidRDefault="0097487B" w:rsidP="0097487B">
      <w:pPr>
        <w:spacing w:before="37"/>
        <w:ind w:left="1492" w:right="1492"/>
        <w:jc w:val="center"/>
        <w:rPr>
          <w:b/>
          <w:sz w:val="34"/>
        </w:rPr>
      </w:pPr>
      <w:r>
        <w:rPr>
          <w:b/>
          <w:sz w:val="34"/>
        </w:rPr>
        <w:t>AMAM submission sample</w:t>
      </w:r>
    </w:p>
    <w:p w14:paraId="4F9C86CC" w14:textId="77777777" w:rsidR="0097487B" w:rsidRDefault="0097487B" w:rsidP="0097487B">
      <w:pPr>
        <w:pStyle w:val="10"/>
        <w:spacing w:before="280"/>
      </w:pPr>
      <w:r>
        <w:t xml:space="preserve">Taro </w:t>
      </w:r>
      <w:r>
        <w:rPr>
          <w:rFonts w:hint="eastAsia"/>
          <w:lang w:eastAsia="ja-JP"/>
        </w:rPr>
        <w:t>Kobe</w:t>
      </w:r>
      <w:r w:rsidRPr="00B61186">
        <w:rPr>
          <w:vertAlign w:val="superscript"/>
        </w:rPr>
        <w:t>1</w:t>
      </w:r>
      <w:r>
        <w:t>, Hanako Kobe</w:t>
      </w:r>
      <w:r w:rsidRPr="00B61186">
        <w:rPr>
          <w:vertAlign w:val="superscript"/>
        </w:rPr>
        <w:t>2</w:t>
      </w:r>
    </w:p>
    <w:p w14:paraId="42EC2FFA" w14:textId="023A9B45" w:rsidR="0097487B" w:rsidRDefault="0097487B" w:rsidP="0097487B">
      <w:pPr>
        <w:spacing w:before="3"/>
        <w:ind w:left="1492" w:right="1492"/>
        <w:jc w:val="center"/>
        <w:rPr>
          <w:sz w:val="24"/>
        </w:rPr>
      </w:pPr>
      <w:r w:rsidRPr="00B61186">
        <w:rPr>
          <w:sz w:val="24"/>
          <w:vertAlign w:val="superscript"/>
        </w:rPr>
        <w:t>1</w:t>
      </w:r>
      <w:bookmarkStart w:id="0" w:name="OLE_LINK1"/>
      <w:bookmarkStart w:id="1" w:name="OLE_LINK2"/>
      <w:r>
        <w:rPr>
          <w:rFonts w:hint="eastAsia"/>
          <w:sz w:val="24"/>
          <w:lang w:eastAsia="ja-JP"/>
        </w:rPr>
        <w:t>Graduate</w:t>
      </w:r>
      <w:r>
        <w:rPr>
          <w:sz w:val="24"/>
          <w:lang w:eastAsia="ja-JP"/>
        </w:rPr>
        <w:t xml:space="preserve"> School of Science</w:t>
      </w:r>
      <w:r>
        <w:rPr>
          <w:sz w:val="24"/>
        </w:rPr>
        <w:t xml:space="preserve">, </w:t>
      </w:r>
      <w:r w:rsidR="008E20DD">
        <w:rPr>
          <w:sz w:val="24"/>
        </w:rPr>
        <w:t>Kobe</w:t>
      </w:r>
      <w:r>
        <w:rPr>
          <w:sz w:val="24"/>
        </w:rPr>
        <w:t xml:space="preserve"> University, Japan</w:t>
      </w:r>
      <w:bookmarkEnd w:id="0"/>
      <w:bookmarkEnd w:id="1"/>
    </w:p>
    <w:p w14:paraId="79F96AED" w14:textId="7C54DAB6" w:rsidR="0097487B" w:rsidRDefault="00000000" w:rsidP="0097487B">
      <w:pPr>
        <w:spacing w:before="3"/>
        <w:ind w:left="1492" w:right="1492"/>
        <w:jc w:val="center"/>
        <w:rPr>
          <w:i/>
          <w:sz w:val="24"/>
        </w:rPr>
      </w:pPr>
      <w:hyperlink r:id="rId5">
        <w:r w:rsidR="0097487B">
          <w:rPr>
            <w:i/>
            <w:sz w:val="24"/>
          </w:rPr>
          <w:t>hogegoge.tarou@tohoge.ac.jp</w:t>
        </w:r>
      </w:hyperlink>
    </w:p>
    <w:p w14:paraId="51288212" w14:textId="6093D5E3" w:rsidR="0097487B" w:rsidRDefault="0097487B" w:rsidP="0097487B">
      <w:pPr>
        <w:spacing w:before="3"/>
        <w:ind w:left="1492" w:right="1492"/>
        <w:jc w:val="center"/>
        <w:rPr>
          <w:sz w:val="24"/>
        </w:rPr>
      </w:pPr>
      <w:r>
        <w:rPr>
          <w:sz w:val="24"/>
          <w:vertAlign w:val="superscript"/>
        </w:rPr>
        <w:t>2</w:t>
      </w:r>
      <w:r>
        <w:rPr>
          <w:sz w:val="24"/>
        </w:rPr>
        <w:t xml:space="preserve">Department of Biology, </w:t>
      </w:r>
      <w:r w:rsidR="003478C9">
        <w:rPr>
          <w:sz w:val="24"/>
        </w:rPr>
        <w:t>Hokkaido</w:t>
      </w:r>
      <w:r>
        <w:rPr>
          <w:sz w:val="24"/>
        </w:rPr>
        <w:t xml:space="preserve"> University, Japan</w:t>
      </w:r>
    </w:p>
    <w:p w14:paraId="29FCB109" w14:textId="5DFAB659" w:rsidR="0097487B" w:rsidRDefault="00000000" w:rsidP="0097487B">
      <w:pPr>
        <w:spacing w:before="3"/>
        <w:ind w:left="1492" w:right="1492"/>
        <w:jc w:val="center"/>
        <w:rPr>
          <w:i/>
          <w:sz w:val="24"/>
        </w:rPr>
      </w:pPr>
      <w:hyperlink r:id="rId6">
        <w:r w:rsidR="0097487B">
          <w:rPr>
            <w:i/>
            <w:sz w:val="24"/>
          </w:rPr>
          <w:t>hogehoge.hanak</w:t>
        </w:r>
      </w:hyperlink>
      <w:hyperlink r:id="rId7">
        <w:r w:rsidR="0097487B">
          <w:rPr>
            <w:i/>
            <w:sz w:val="24"/>
          </w:rPr>
          <w:t>o@gmail.com</w:t>
        </w:r>
      </w:hyperlink>
    </w:p>
    <w:p w14:paraId="76326120" w14:textId="4097D9E0" w:rsidR="0097487B" w:rsidRDefault="0097487B" w:rsidP="0093541A">
      <w:pPr>
        <w:spacing w:before="3"/>
        <w:ind w:right="1492"/>
        <w:rPr>
          <w:i/>
          <w:sz w:val="24"/>
        </w:rPr>
      </w:pPr>
    </w:p>
    <w:p w14:paraId="49CBFCC5" w14:textId="5E577193" w:rsidR="0097487B" w:rsidRPr="0097487B" w:rsidRDefault="00965A08" w:rsidP="00363525">
      <w:pPr>
        <w:spacing w:before="3"/>
        <w:ind w:right="1492"/>
        <w:rPr>
          <w:sz w:val="24"/>
          <w:lang w:eastAsia="ja-JP"/>
        </w:rPr>
      </w:pPr>
      <w:r>
        <w:rPr>
          <w:noProof/>
        </w:rPr>
        <mc:AlternateContent>
          <mc:Choice Requires="wps">
            <w:drawing>
              <wp:anchor distT="0" distB="180340" distL="114300" distR="114300" simplePos="0" relativeHeight="251660288" behindDoc="0" locked="0" layoutInCell="1" allowOverlap="0" wp14:anchorId="5FBA9778" wp14:editId="2635F5B9">
                <wp:simplePos x="0" y="0"/>
                <wp:positionH relativeFrom="column">
                  <wp:posOffset>3528032</wp:posOffset>
                </wp:positionH>
                <wp:positionV relativeFrom="page">
                  <wp:posOffset>3047735</wp:posOffset>
                </wp:positionV>
                <wp:extent cx="2857680" cy="2510640"/>
                <wp:effectExtent l="0" t="0" r="0" b="0"/>
                <wp:wrapTopAndBottom/>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680" cy="2510640"/>
                        </a:xfrm>
                        <a:prstGeom prst="rect">
                          <a:avLst/>
                        </a:prstGeom>
                        <a:noFill/>
                        <a:ln w="9525">
                          <a:noFill/>
                          <a:miter lim="800000"/>
                          <a:headEnd/>
                          <a:tailEnd/>
                        </a:ln>
                      </wps:spPr>
                      <wps:txbx>
                        <w:txbxContent>
                          <w:p w14:paraId="6218FAB4" w14:textId="7EFAF41D" w:rsidR="003B5B72" w:rsidRDefault="00B75580" w:rsidP="00206A3A">
                            <w:pPr>
                              <w:jc w:val="center"/>
                            </w:pPr>
                            <w:r>
                              <w:rPr>
                                <w:noProof/>
                              </w:rPr>
                              <w:drawing>
                                <wp:inline distT="0" distB="0" distL="0" distR="0" wp14:anchorId="7C73EF2C" wp14:editId="07902826">
                                  <wp:extent cx="2720935" cy="2268675"/>
                                  <wp:effectExtent l="0" t="0" r="0" b="0"/>
                                  <wp:docPr id="21" name="図 2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ロゴ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8856" cy="2291955"/>
                                          </a:xfrm>
                                          <a:prstGeom prst="rect">
                                            <a:avLst/>
                                          </a:prstGeom>
                                        </pic:spPr>
                                      </pic:pic>
                                    </a:graphicData>
                                  </a:graphic>
                                </wp:inline>
                              </w:drawing>
                            </w:r>
                          </w:p>
                          <w:p w14:paraId="7356B15D" w14:textId="4AFF2232" w:rsidR="003B5B72" w:rsidRPr="00B75580" w:rsidRDefault="00B75580" w:rsidP="00B75580">
                            <w:pPr>
                              <w:jc w:val="both"/>
                              <w:rPr>
                                <w:sz w:val="20"/>
                                <w:szCs w:val="20"/>
                              </w:rPr>
                            </w:pPr>
                            <w:r w:rsidRPr="00B75580">
                              <w:rPr>
                                <w:b/>
                                <w:sz w:val="20"/>
                                <w:szCs w:val="20"/>
                              </w:rPr>
                              <w:t xml:space="preserve">Figure 1: </w:t>
                            </w:r>
                            <w:r w:rsidRPr="00B75580">
                              <w:rPr>
                                <w:sz w:val="20"/>
                                <w:szCs w:val="20"/>
                              </w:rPr>
                              <w:t>Caption should be placed below the figure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A9778" id="_x0000_t202" coordsize="21600,21600" o:spt="202" path="m,l,21600r21600,l21600,xe">
                <v:stroke joinstyle="miter"/>
                <v:path gradientshapeok="t" o:connecttype="rect"/>
              </v:shapetype>
              <v:shape id="テキスト ボックス 2" o:spid="_x0000_s1026" type="#_x0000_t202" style="position:absolute;margin-left:277.8pt;margin-top:240pt;width:225pt;height:197.7pt;z-index:251660288;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" o:allowoverlap="f" filled="f" stroked="f">
                <v:textbox inset="1mm,0,1mm,0">
                  <w:txbxContent>
                    <w:p w14:paraId="6218FAB4" w14:textId="7EFAF41D" w:rsidR="003B5B72" w:rsidRDefault="00B75580" w:rsidP="00206A3A">
                      <w:pPr>
                        <w:jc w:val="center"/>
                      </w:pPr>
                      <w:r>
                        <w:rPr>
                          <w:noProof/>
                        </w:rPr>
                        <w:drawing>
                          <wp:inline distT="0" distB="0" distL="0" distR="0" wp14:anchorId="7C73EF2C" wp14:editId="07902826">
                            <wp:extent cx="2720935" cy="2268675"/>
                            <wp:effectExtent l="0" t="0" r="0" b="0"/>
                            <wp:docPr id="21" name="図 2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ロゴ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8856" cy="2291955"/>
                                    </a:xfrm>
                                    <a:prstGeom prst="rect">
                                      <a:avLst/>
                                    </a:prstGeom>
                                  </pic:spPr>
                                </pic:pic>
                              </a:graphicData>
                            </a:graphic>
                          </wp:inline>
                        </w:drawing>
                      </w:r>
                    </w:p>
                    <w:p w14:paraId="7356B15D" w14:textId="4AFF2232" w:rsidR="003B5B72" w:rsidRPr="00B75580" w:rsidRDefault="00B75580" w:rsidP="00B75580">
                      <w:pPr>
                        <w:jc w:val="both"/>
                        <w:rPr>
                          <w:sz w:val="20"/>
                          <w:szCs w:val="20"/>
                        </w:rPr>
                      </w:pPr>
                      <w:r w:rsidRPr="00B75580">
                        <w:rPr>
                          <w:b/>
                          <w:sz w:val="20"/>
                          <w:szCs w:val="20"/>
                        </w:rPr>
                        <w:t xml:space="preserve">Figure 1: </w:t>
                      </w:r>
                      <w:r w:rsidRPr="00B75580">
                        <w:rPr>
                          <w:sz w:val="20"/>
                          <w:szCs w:val="20"/>
                        </w:rPr>
                        <w:t>Caption should be placed below the figure</w:t>
                      </w:r>
                    </w:p>
                  </w:txbxContent>
                </v:textbox>
                <w10:wrap type="topAndBottom" anchory="page"/>
              </v:shape>
            </w:pict>
          </mc:Fallback>
        </mc:AlternateContent>
      </w:r>
    </w:p>
    <w:p w14:paraId="130A409A" w14:textId="77777777" w:rsidR="00363525" w:rsidRDefault="00363525" w:rsidP="00363525">
      <w:pPr>
        <w:rPr>
          <w:b/>
          <w:bCs/>
        </w:rPr>
        <w:sectPr w:rsidR="00363525" w:rsidSect="00CD15CC">
          <w:pgSz w:w="11906" w:h="16838"/>
          <w:pgMar w:top="1582" w:right="800" w:bottom="822" w:left="800" w:header="851" w:footer="992" w:gutter="0"/>
          <w:cols w:space="425"/>
          <w:docGrid w:type="lines" w:linePitch="305"/>
        </w:sectPr>
      </w:pPr>
    </w:p>
    <w:p w14:paraId="551A2030" w14:textId="58784492" w:rsidR="00363525" w:rsidRPr="00363525" w:rsidRDefault="00363525" w:rsidP="00AB3FA2">
      <w:pPr>
        <w:jc w:val="center"/>
        <w:rPr>
          <w:b/>
          <w:bCs/>
          <w:sz w:val="20"/>
          <w:szCs w:val="20"/>
        </w:rPr>
      </w:pPr>
      <w:r w:rsidRPr="00363525">
        <w:rPr>
          <w:b/>
          <w:bCs/>
          <w:sz w:val="20"/>
          <w:szCs w:val="20"/>
        </w:rPr>
        <w:t>1 Motivation of AMAM</w:t>
      </w:r>
    </w:p>
    <w:p w14:paraId="67A5C322" w14:textId="67F33311" w:rsidR="00363525" w:rsidRPr="00363525" w:rsidRDefault="00363525" w:rsidP="00363525">
      <w:pPr>
        <w:jc w:val="both"/>
        <w:rPr>
          <w:sz w:val="20"/>
          <w:szCs w:val="20"/>
        </w:rPr>
      </w:pPr>
    </w:p>
    <w:p w14:paraId="5D3BDFF8" w14:textId="5BE78B59" w:rsidR="00363525" w:rsidRPr="00363525" w:rsidRDefault="00363525" w:rsidP="00027D69">
      <w:pPr>
        <w:ind w:firstLineChars="100" w:firstLine="200"/>
        <w:jc w:val="both"/>
        <w:rPr>
          <w:sz w:val="20"/>
          <w:szCs w:val="20"/>
        </w:rPr>
      </w:pPr>
      <w:bookmarkStart w:id="2" w:name="OLE_LINK3"/>
      <w:bookmarkStart w:id="3" w:name="OLE_LINK4"/>
      <w:r w:rsidRPr="00363525">
        <w:rPr>
          <w:sz w:val="20"/>
          <w:szCs w:val="20"/>
        </w:rPr>
        <w:t xml:space="preserve">Understanding mechanism for adaptive behavior of animals helps us realizing adaptive behavior of </w:t>
      </w:r>
      <w:r w:rsidR="00CD15CC" w:rsidRPr="00363525">
        <w:rPr>
          <w:sz w:val="20"/>
          <w:szCs w:val="20"/>
        </w:rPr>
        <w:t>machines and</w:t>
      </w:r>
      <w:r w:rsidRPr="00363525">
        <w:rPr>
          <w:sz w:val="20"/>
          <w:szCs w:val="20"/>
        </w:rPr>
        <w:t xml:space="preserve"> experimenting on machines to realize adaptive behavior helps us to find new view on biological systems. These two approaches are “two wheels of a car” to understand the essence of adaptive intelligence. AMAM 20</w:t>
      </w:r>
      <w:r w:rsidR="0057317A">
        <w:rPr>
          <w:sz w:val="20"/>
          <w:szCs w:val="20"/>
        </w:rPr>
        <w:t>23</w:t>
      </w:r>
      <w:r w:rsidRPr="00363525">
        <w:rPr>
          <w:sz w:val="20"/>
          <w:szCs w:val="20"/>
        </w:rPr>
        <w:t xml:space="preserve"> is the </w:t>
      </w:r>
      <w:r w:rsidR="0057317A">
        <w:rPr>
          <w:sz w:val="20"/>
          <w:szCs w:val="20"/>
        </w:rPr>
        <w:t>11</w:t>
      </w:r>
      <w:r w:rsidRPr="00363525">
        <w:rPr>
          <w:sz w:val="20"/>
          <w:szCs w:val="20"/>
        </w:rPr>
        <w:t xml:space="preserve">th international symposium dedicated on the interaction among researchers of such interdisciplinary field. They are covering </w:t>
      </w:r>
      <w:proofErr w:type="spellStart"/>
      <w:r w:rsidRPr="00363525">
        <w:rPr>
          <w:sz w:val="20"/>
          <w:szCs w:val="20"/>
        </w:rPr>
        <w:t>neuromechanics</w:t>
      </w:r>
      <w:proofErr w:type="spellEnd"/>
      <w:r w:rsidRPr="00363525">
        <w:rPr>
          <w:sz w:val="20"/>
          <w:szCs w:val="20"/>
        </w:rPr>
        <w:t xml:space="preserve">, neurophysiology, biomechanics, robotics, brain science, and other field related to adaptive behavior of animals and machines. Previous symposia were held in Montreal, Canada (2000); Kyoto, Japan (2003); </w:t>
      </w:r>
      <w:proofErr w:type="spellStart"/>
      <w:r w:rsidRPr="00363525">
        <w:rPr>
          <w:sz w:val="20"/>
          <w:szCs w:val="20"/>
        </w:rPr>
        <w:t>Ilmenau</w:t>
      </w:r>
      <w:proofErr w:type="spellEnd"/>
      <w:r w:rsidRPr="00363525">
        <w:rPr>
          <w:sz w:val="20"/>
          <w:szCs w:val="20"/>
        </w:rPr>
        <w:t xml:space="preserve">, Germany (2005); Cleveland, USA (2008); Awaji, Japan (2011); Darmstadt, Germany (2013); Cam- bridge, </w:t>
      </w:r>
      <w:proofErr w:type="gramStart"/>
      <w:r w:rsidRPr="00363525">
        <w:rPr>
          <w:sz w:val="20"/>
          <w:szCs w:val="20"/>
        </w:rPr>
        <w:t>USA(</w:t>
      </w:r>
      <w:proofErr w:type="gramEnd"/>
      <w:r w:rsidRPr="00363525">
        <w:rPr>
          <w:sz w:val="20"/>
          <w:szCs w:val="20"/>
        </w:rPr>
        <w:t>2015); Sapporo, Japan(2017); Lausanne, Switzerland(2019);</w:t>
      </w:r>
      <w:r w:rsidR="00935A24">
        <w:rPr>
          <w:sz w:val="20"/>
          <w:szCs w:val="20"/>
        </w:rPr>
        <w:t xml:space="preserve"> </w:t>
      </w:r>
      <w:r w:rsidRPr="00363525">
        <w:rPr>
          <w:sz w:val="20"/>
          <w:szCs w:val="20"/>
        </w:rPr>
        <w:t xml:space="preserve">and Virtual Platform (2021). </w:t>
      </w:r>
    </w:p>
    <w:bookmarkEnd w:id="2"/>
    <w:bookmarkEnd w:id="3"/>
    <w:p w14:paraId="5D0C0728" w14:textId="690850D2" w:rsidR="00363525" w:rsidRPr="00363525" w:rsidRDefault="00965A08" w:rsidP="000101F2">
      <w:pPr>
        <w:ind w:firstLineChars="50" w:firstLine="110"/>
        <w:jc w:val="both"/>
        <w:rPr>
          <w:sz w:val="20"/>
          <w:szCs w:val="20"/>
        </w:rPr>
      </w:pPr>
      <w:r>
        <w:rPr>
          <w:noProof/>
        </w:rPr>
        <mc:AlternateContent>
          <mc:Choice Requires="wps">
            <w:drawing>
              <wp:anchor distT="0" distB="180340" distL="114300" distR="114300" simplePos="0" relativeHeight="251656192" behindDoc="0" locked="0" layoutInCell="1" allowOverlap="0" wp14:anchorId="1012B93C" wp14:editId="06131BF8">
                <wp:simplePos x="0" y="0"/>
                <wp:positionH relativeFrom="column">
                  <wp:posOffset>3415665</wp:posOffset>
                </wp:positionH>
                <wp:positionV relativeFrom="page">
                  <wp:posOffset>5690870</wp:posOffset>
                </wp:positionV>
                <wp:extent cx="3124200" cy="1043940"/>
                <wp:effectExtent l="0" t="0" r="0" b="0"/>
                <wp:wrapTopAndBottom/>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43940"/>
                        </a:xfrm>
                        <a:prstGeom prst="rect">
                          <a:avLst/>
                        </a:prstGeom>
                        <a:noFill/>
                        <a:ln w="9525">
                          <a:noFill/>
                          <a:miter lim="800000"/>
                          <a:headEnd/>
                          <a:tailEnd/>
                        </a:ln>
                      </wps:spPr>
                      <wps:txbx>
                        <w:txbxContent>
                          <w:p w14:paraId="60F49C84" w14:textId="0C6E45D9" w:rsidR="000F35B6" w:rsidRPr="003B5B72" w:rsidRDefault="000F35B6" w:rsidP="000F35B6">
                            <w:pPr>
                              <w:jc w:val="both"/>
                              <w:rPr>
                                <w:sz w:val="20"/>
                                <w:szCs w:val="20"/>
                              </w:rPr>
                            </w:pPr>
                            <w:r w:rsidRPr="003B5B72">
                              <w:rPr>
                                <w:b/>
                                <w:sz w:val="20"/>
                                <w:szCs w:val="20"/>
                              </w:rPr>
                              <w:t>Table 1</w:t>
                            </w:r>
                            <w:r w:rsidRPr="003B5B72">
                              <w:rPr>
                                <w:rFonts w:hint="eastAsia"/>
                                <w:sz w:val="20"/>
                                <w:szCs w:val="20"/>
                              </w:rPr>
                              <w:t xml:space="preserve"> </w:t>
                            </w:r>
                            <w:r w:rsidR="003B5B72" w:rsidRPr="003B5B72">
                              <w:rPr>
                                <w:sz w:val="20"/>
                                <w:szCs w:val="20"/>
                              </w:rPr>
                              <w:t>Caption should be placed above the table.</w:t>
                            </w:r>
                          </w:p>
                          <w:tbl>
                            <w:tblPr>
                              <w:tblStyle w:val="a6"/>
                              <w:tblW w:w="0" w:type="auto"/>
                              <w:tblLook w:val="04A0" w:firstRow="1" w:lastRow="0" w:firstColumn="1" w:lastColumn="0" w:noHBand="0" w:noVBand="1"/>
                            </w:tblPr>
                            <w:tblGrid>
                              <w:gridCol w:w="1696"/>
                              <w:gridCol w:w="2977"/>
                            </w:tblGrid>
                            <w:tr w:rsidR="000F35B6" w:rsidRPr="003B5B72" w14:paraId="4D7457F5" w14:textId="77777777" w:rsidTr="005240E6">
                              <w:trPr>
                                <w:trHeight w:val="211"/>
                              </w:trPr>
                              <w:tc>
                                <w:tcPr>
                                  <w:tcW w:w="1696" w:type="dxa"/>
                                </w:tcPr>
                                <w:p w14:paraId="23255F41" w14:textId="5A2E40CF" w:rsidR="000F35B6" w:rsidRPr="003B5B72" w:rsidRDefault="002D5C06" w:rsidP="006754D8">
                                  <w:pPr>
                                    <w:jc w:val="both"/>
                                    <w:rPr>
                                      <w:sz w:val="20"/>
                                      <w:szCs w:val="20"/>
                                    </w:rPr>
                                  </w:pPr>
                                  <w:r w:rsidRPr="003B5B72">
                                    <w:rPr>
                                      <w:sz w:val="20"/>
                                      <w:szCs w:val="20"/>
                                    </w:rPr>
                                    <w:t>Feb. 1</w:t>
                                  </w:r>
                                  <w:r>
                                    <w:rPr>
                                      <w:sz w:val="20"/>
                                      <w:szCs w:val="20"/>
                                    </w:rPr>
                                    <w:t>5</w:t>
                                  </w:r>
                                  <w:r w:rsidRPr="003B5B72">
                                    <w:rPr>
                                      <w:sz w:val="20"/>
                                      <w:szCs w:val="20"/>
                                    </w:rPr>
                                    <w:t>, 20</w:t>
                                  </w:r>
                                  <w:r>
                                    <w:rPr>
                                      <w:sz w:val="20"/>
                                      <w:szCs w:val="20"/>
                                    </w:rPr>
                                    <w:t>23</w:t>
                                  </w:r>
                                </w:p>
                              </w:tc>
                              <w:tc>
                                <w:tcPr>
                                  <w:tcW w:w="2977" w:type="dxa"/>
                                </w:tcPr>
                                <w:p w14:paraId="6BC3F848" w14:textId="2A41F285" w:rsidR="000F35B6" w:rsidRPr="003B5B72" w:rsidRDefault="002D5C06" w:rsidP="006754D8">
                                  <w:pPr>
                                    <w:jc w:val="both"/>
                                    <w:rPr>
                                      <w:sz w:val="20"/>
                                      <w:szCs w:val="20"/>
                                    </w:rPr>
                                  </w:pPr>
                                  <w:r w:rsidRPr="003B5B72">
                                    <w:rPr>
                                      <w:sz w:val="20"/>
                                      <w:szCs w:val="20"/>
                                    </w:rPr>
                                    <w:t>Deadline of submission</w:t>
                                  </w:r>
                                </w:p>
                              </w:tc>
                            </w:tr>
                            <w:tr w:rsidR="000F35B6" w:rsidRPr="003B5B72" w14:paraId="060745E2" w14:textId="77777777" w:rsidTr="005240E6">
                              <w:trPr>
                                <w:trHeight w:val="259"/>
                              </w:trPr>
                              <w:tc>
                                <w:tcPr>
                                  <w:tcW w:w="1696" w:type="dxa"/>
                                </w:tcPr>
                                <w:p w14:paraId="035F4326" w14:textId="27145BFE" w:rsidR="000F35B6" w:rsidRPr="003B5B72" w:rsidRDefault="002D5C06" w:rsidP="006754D8">
                                  <w:pPr>
                                    <w:jc w:val="both"/>
                                    <w:rPr>
                                      <w:sz w:val="20"/>
                                      <w:szCs w:val="20"/>
                                    </w:rPr>
                                  </w:pPr>
                                  <w:r w:rsidRPr="003B5B72">
                                    <w:rPr>
                                      <w:sz w:val="20"/>
                                      <w:szCs w:val="20"/>
                                    </w:rPr>
                                    <w:t xml:space="preserve">Mar. </w:t>
                                  </w:r>
                                  <w:r>
                                    <w:rPr>
                                      <w:sz w:val="20"/>
                                      <w:szCs w:val="20"/>
                                    </w:rPr>
                                    <w:t>20</w:t>
                                  </w:r>
                                  <w:r w:rsidRPr="003B5B72">
                                    <w:rPr>
                                      <w:sz w:val="20"/>
                                      <w:szCs w:val="20"/>
                                    </w:rPr>
                                    <w:t>, 20</w:t>
                                  </w:r>
                                  <w:r>
                                    <w:rPr>
                                      <w:sz w:val="20"/>
                                      <w:szCs w:val="20"/>
                                    </w:rPr>
                                    <w:t>23</w:t>
                                  </w:r>
                                </w:p>
                              </w:tc>
                              <w:tc>
                                <w:tcPr>
                                  <w:tcW w:w="2977" w:type="dxa"/>
                                </w:tcPr>
                                <w:p w14:paraId="789FC6EB" w14:textId="5AFDAC2F" w:rsidR="000F35B6" w:rsidRPr="003B5B72" w:rsidRDefault="002D5C06" w:rsidP="006754D8">
                                  <w:pPr>
                                    <w:jc w:val="both"/>
                                    <w:rPr>
                                      <w:i/>
                                      <w:iCs/>
                                      <w:sz w:val="20"/>
                                      <w:szCs w:val="20"/>
                                    </w:rPr>
                                  </w:pPr>
                                  <w:r w:rsidRPr="003B5B72">
                                    <w:rPr>
                                      <w:sz w:val="20"/>
                                      <w:szCs w:val="20"/>
                                    </w:rPr>
                                    <w:t>Notification of acceptance</w:t>
                                  </w:r>
                                </w:p>
                              </w:tc>
                            </w:tr>
                            <w:tr w:rsidR="0054587E" w:rsidRPr="003B5B72" w14:paraId="136743DA" w14:textId="77777777" w:rsidTr="005240E6">
                              <w:trPr>
                                <w:trHeight w:val="259"/>
                              </w:trPr>
                              <w:tc>
                                <w:tcPr>
                                  <w:tcW w:w="1696" w:type="dxa"/>
                                </w:tcPr>
                                <w:p w14:paraId="377A34E6" w14:textId="73DCDC76" w:rsidR="0054587E" w:rsidRPr="003B5B72" w:rsidRDefault="0054587E" w:rsidP="006754D8">
                                  <w:pPr>
                                    <w:jc w:val="both"/>
                                    <w:rPr>
                                      <w:sz w:val="20"/>
                                      <w:szCs w:val="20"/>
                                    </w:rPr>
                                  </w:pPr>
                                  <w:r>
                                    <w:rPr>
                                      <w:rFonts w:hint="eastAsia"/>
                                      <w:sz w:val="20"/>
                                      <w:szCs w:val="20"/>
                                    </w:rPr>
                                    <w:t>M</w:t>
                                  </w:r>
                                  <w:r>
                                    <w:rPr>
                                      <w:sz w:val="20"/>
                                      <w:szCs w:val="20"/>
                                    </w:rPr>
                                    <w:t>ar. 31, 2023</w:t>
                                  </w:r>
                                </w:p>
                              </w:tc>
                              <w:tc>
                                <w:tcPr>
                                  <w:tcW w:w="2977" w:type="dxa"/>
                                </w:tcPr>
                                <w:p w14:paraId="664C2D00" w14:textId="2327395C" w:rsidR="0054587E" w:rsidRPr="003B5B72" w:rsidRDefault="0054587E" w:rsidP="006754D8">
                                  <w:pPr>
                                    <w:jc w:val="both"/>
                                    <w:rPr>
                                      <w:sz w:val="20"/>
                                      <w:szCs w:val="20"/>
                                    </w:rPr>
                                  </w:pPr>
                                  <w:r>
                                    <w:rPr>
                                      <w:rFonts w:hint="eastAsia"/>
                                      <w:sz w:val="20"/>
                                      <w:szCs w:val="20"/>
                                    </w:rPr>
                                    <w:t>D</w:t>
                                  </w:r>
                                  <w:r>
                                    <w:rPr>
                                      <w:sz w:val="20"/>
                                      <w:szCs w:val="20"/>
                                    </w:rPr>
                                    <w:t>eadline of submission for Robot Zoo (Robot Demo)</w:t>
                                  </w:r>
                                </w:p>
                              </w:tc>
                            </w:tr>
                            <w:tr w:rsidR="000F35B6" w:rsidRPr="003B5B72" w14:paraId="33518136" w14:textId="77777777" w:rsidTr="005240E6">
                              <w:trPr>
                                <w:trHeight w:val="166"/>
                              </w:trPr>
                              <w:tc>
                                <w:tcPr>
                                  <w:tcW w:w="1696" w:type="dxa"/>
                                </w:tcPr>
                                <w:p w14:paraId="6010A5CC" w14:textId="7F5FED9C" w:rsidR="000F35B6" w:rsidRPr="003B5B72" w:rsidRDefault="002D5C06" w:rsidP="006754D8">
                                  <w:pPr>
                                    <w:jc w:val="both"/>
                                    <w:rPr>
                                      <w:sz w:val="20"/>
                                      <w:szCs w:val="20"/>
                                    </w:rPr>
                                  </w:pPr>
                                  <w:r>
                                    <w:rPr>
                                      <w:sz w:val="20"/>
                                      <w:szCs w:val="20"/>
                                    </w:rPr>
                                    <w:t>Jun</w:t>
                                  </w:r>
                                  <w:r w:rsidRPr="003B5B72">
                                    <w:rPr>
                                      <w:sz w:val="20"/>
                                      <w:szCs w:val="20"/>
                                    </w:rPr>
                                    <w:t xml:space="preserve">. </w:t>
                                  </w:r>
                                  <w:r>
                                    <w:rPr>
                                      <w:sz w:val="20"/>
                                      <w:szCs w:val="20"/>
                                    </w:rPr>
                                    <w:t>6</w:t>
                                  </w:r>
                                  <w:r w:rsidRPr="003B5B72">
                                    <w:rPr>
                                      <w:sz w:val="20"/>
                                      <w:szCs w:val="20"/>
                                    </w:rPr>
                                    <w:t>–</w:t>
                                  </w:r>
                                  <w:r>
                                    <w:rPr>
                                      <w:sz w:val="20"/>
                                      <w:szCs w:val="20"/>
                                    </w:rPr>
                                    <w:t>9</w:t>
                                  </w:r>
                                  <w:r w:rsidRPr="003B5B72">
                                    <w:rPr>
                                      <w:sz w:val="20"/>
                                      <w:szCs w:val="20"/>
                                    </w:rPr>
                                    <w:t>, 20</w:t>
                                  </w:r>
                                  <w:r>
                                    <w:rPr>
                                      <w:sz w:val="20"/>
                                      <w:szCs w:val="20"/>
                                    </w:rPr>
                                    <w:t>23</w:t>
                                  </w:r>
                                </w:p>
                              </w:tc>
                              <w:tc>
                                <w:tcPr>
                                  <w:tcW w:w="2977" w:type="dxa"/>
                                </w:tcPr>
                                <w:p w14:paraId="79B573E0" w14:textId="73E4B836" w:rsidR="000F35B6" w:rsidRPr="003B5B72" w:rsidRDefault="002D5C06" w:rsidP="006754D8">
                                  <w:pPr>
                                    <w:jc w:val="both"/>
                                    <w:rPr>
                                      <w:i/>
                                      <w:iCs/>
                                      <w:sz w:val="20"/>
                                      <w:szCs w:val="20"/>
                                    </w:rPr>
                                  </w:pPr>
                                  <w:r w:rsidRPr="003B5B72">
                                    <w:rPr>
                                      <w:sz w:val="20"/>
                                      <w:szCs w:val="20"/>
                                    </w:rPr>
                                    <w:t>Conference</w:t>
                                  </w:r>
                                </w:p>
                              </w:tc>
                            </w:tr>
                          </w:tbl>
                          <w:p w14:paraId="20D4E9FC" w14:textId="77777777" w:rsidR="000F35B6" w:rsidRPr="009F6E45" w:rsidRDefault="000F35B6" w:rsidP="000F35B6">
                            <w:pPr>
                              <w:jc w:val="both"/>
                              <w:rPr>
                                <w:sz w:val="18"/>
                                <w:szCs w:val="16"/>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93C" id="_x0000_s1027" type="#_x0000_t202" style="position:absolute;left:0;text-align:left;margin-left:268.95pt;margin-top:448.1pt;width:246pt;height:82.2pt;z-index:251656192;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" o:allowoverlap="f" filled="f" stroked="f">
                <v:textbox inset="1mm,0,1mm,0">
                  <w:txbxContent>
                    <w:p w14:paraId="60F49C84" w14:textId="0C6E45D9" w:rsidR="000F35B6" w:rsidRPr="003B5B72" w:rsidRDefault="000F35B6" w:rsidP="000F35B6">
                      <w:pPr>
                        <w:jc w:val="both"/>
                        <w:rPr>
                          <w:sz w:val="20"/>
                          <w:szCs w:val="20"/>
                        </w:rPr>
                      </w:pPr>
                      <w:r w:rsidRPr="003B5B72">
                        <w:rPr>
                          <w:b/>
                          <w:sz w:val="20"/>
                          <w:szCs w:val="20"/>
                        </w:rPr>
                        <w:t>Table 1</w:t>
                      </w:r>
                      <w:r w:rsidRPr="003B5B72">
                        <w:rPr>
                          <w:rFonts w:hint="eastAsia"/>
                          <w:sz w:val="20"/>
                          <w:szCs w:val="20"/>
                        </w:rPr>
                        <w:t xml:space="preserve"> </w:t>
                      </w:r>
                      <w:r w:rsidR="003B5B72" w:rsidRPr="003B5B72">
                        <w:rPr>
                          <w:sz w:val="20"/>
                          <w:szCs w:val="20"/>
                        </w:rPr>
                        <w:t>Caption should be placed above the table.</w:t>
                      </w:r>
                    </w:p>
                    <w:tbl>
                      <w:tblPr>
                        <w:tblStyle w:val="a6"/>
                        <w:tblW w:w="0" w:type="auto"/>
                        <w:tblLook w:val="04A0" w:firstRow="1" w:lastRow="0" w:firstColumn="1" w:lastColumn="0" w:noHBand="0" w:noVBand="1"/>
                      </w:tblPr>
                      <w:tblGrid>
                        <w:gridCol w:w="1696"/>
                        <w:gridCol w:w="2977"/>
                      </w:tblGrid>
                      <w:tr w:rsidR="000F35B6" w:rsidRPr="003B5B72" w14:paraId="4D7457F5" w14:textId="77777777" w:rsidTr="005240E6">
                        <w:trPr>
                          <w:trHeight w:val="211"/>
                        </w:trPr>
                        <w:tc>
                          <w:tcPr>
                            <w:tcW w:w="1696" w:type="dxa"/>
                          </w:tcPr>
                          <w:p w14:paraId="23255F41" w14:textId="5A2E40CF" w:rsidR="000F35B6" w:rsidRPr="003B5B72" w:rsidRDefault="002D5C06" w:rsidP="006754D8">
                            <w:pPr>
                              <w:jc w:val="both"/>
                              <w:rPr>
                                <w:sz w:val="20"/>
                                <w:szCs w:val="20"/>
                              </w:rPr>
                            </w:pPr>
                            <w:r w:rsidRPr="003B5B72">
                              <w:rPr>
                                <w:sz w:val="20"/>
                                <w:szCs w:val="20"/>
                              </w:rPr>
                              <w:t>Feb. 1</w:t>
                            </w:r>
                            <w:r>
                              <w:rPr>
                                <w:sz w:val="20"/>
                                <w:szCs w:val="20"/>
                              </w:rPr>
                              <w:t>5</w:t>
                            </w:r>
                            <w:r w:rsidRPr="003B5B72">
                              <w:rPr>
                                <w:sz w:val="20"/>
                                <w:szCs w:val="20"/>
                              </w:rPr>
                              <w:t>, 20</w:t>
                            </w:r>
                            <w:r>
                              <w:rPr>
                                <w:sz w:val="20"/>
                                <w:szCs w:val="20"/>
                              </w:rPr>
                              <w:t>23</w:t>
                            </w:r>
                          </w:p>
                        </w:tc>
                        <w:tc>
                          <w:tcPr>
                            <w:tcW w:w="2977" w:type="dxa"/>
                          </w:tcPr>
                          <w:p w14:paraId="6BC3F848" w14:textId="2A41F285" w:rsidR="000F35B6" w:rsidRPr="003B5B72" w:rsidRDefault="002D5C06" w:rsidP="006754D8">
                            <w:pPr>
                              <w:jc w:val="both"/>
                              <w:rPr>
                                <w:sz w:val="20"/>
                                <w:szCs w:val="20"/>
                              </w:rPr>
                            </w:pPr>
                            <w:r w:rsidRPr="003B5B72">
                              <w:rPr>
                                <w:sz w:val="20"/>
                                <w:szCs w:val="20"/>
                              </w:rPr>
                              <w:t>Deadline of submission</w:t>
                            </w:r>
                          </w:p>
                        </w:tc>
                      </w:tr>
                      <w:tr w:rsidR="000F35B6" w:rsidRPr="003B5B72" w14:paraId="060745E2" w14:textId="77777777" w:rsidTr="005240E6">
                        <w:trPr>
                          <w:trHeight w:val="259"/>
                        </w:trPr>
                        <w:tc>
                          <w:tcPr>
                            <w:tcW w:w="1696" w:type="dxa"/>
                          </w:tcPr>
                          <w:p w14:paraId="035F4326" w14:textId="27145BFE" w:rsidR="000F35B6" w:rsidRPr="003B5B72" w:rsidRDefault="002D5C06" w:rsidP="006754D8">
                            <w:pPr>
                              <w:jc w:val="both"/>
                              <w:rPr>
                                <w:sz w:val="20"/>
                                <w:szCs w:val="20"/>
                              </w:rPr>
                            </w:pPr>
                            <w:r w:rsidRPr="003B5B72">
                              <w:rPr>
                                <w:sz w:val="20"/>
                                <w:szCs w:val="20"/>
                              </w:rPr>
                              <w:t xml:space="preserve">Mar. </w:t>
                            </w:r>
                            <w:r>
                              <w:rPr>
                                <w:sz w:val="20"/>
                                <w:szCs w:val="20"/>
                              </w:rPr>
                              <w:t>20</w:t>
                            </w:r>
                            <w:r w:rsidRPr="003B5B72">
                              <w:rPr>
                                <w:sz w:val="20"/>
                                <w:szCs w:val="20"/>
                              </w:rPr>
                              <w:t>, 20</w:t>
                            </w:r>
                            <w:r>
                              <w:rPr>
                                <w:sz w:val="20"/>
                                <w:szCs w:val="20"/>
                              </w:rPr>
                              <w:t>23</w:t>
                            </w:r>
                          </w:p>
                        </w:tc>
                        <w:tc>
                          <w:tcPr>
                            <w:tcW w:w="2977" w:type="dxa"/>
                          </w:tcPr>
                          <w:p w14:paraId="789FC6EB" w14:textId="5AFDAC2F" w:rsidR="000F35B6" w:rsidRPr="003B5B72" w:rsidRDefault="002D5C06" w:rsidP="006754D8">
                            <w:pPr>
                              <w:jc w:val="both"/>
                              <w:rPr>
                                <w:i/>
                                <w:iCs/>
                                <w:sz w:val="20"/>
                                <w:szCs w:val="20"/>
                              </w:rPr>
                            </w:pPr>
                            <w:r w:rsidRPr="003B5B72">
                              <w:rPr>
                                <w:sz w:val="20"/>
                                <w:szCs w:val="20"/>
                              </w:rPr>
                              <w:t>Notification of acceptance</w:t>
                            </w:r>
                          </w:p>
                        </w:tc>
                      </w:tr>
                      <w:tr w:rsidR="0054587E" w:rsidRPr="003B5B72" w14:paraId="136743DA" w14:textId="77777777" w:rsidTr="005240E6">
                        <w:trPr>
                          <w:trHeight w:val="259"/>
                        </w:trPr>
                        <w:tc>
                          <w:tcPr>
                            <w:tcW w:w="1696" w:type="dxa"/>
                          </w:tcPr>
                          <w:p w14:paraId="377A34E6" w14:textId="73DCDC76" w:rsidR="0054587E" w:rsidRPr="003B5B72" w:rsidRDefault="0054587E" w:rsidP="006754D8">
                            <w:pPr>
                              <w:jc w:val="both"/>
                              <w:rPr>
                                <w:sz w:val="20"/>
                                <w:szCs w:val="20"/>
                              </w:rPr>
                            </w:pPr>
                            <w:r>
                              <w:rPr>
                                <w:rFonts w:hint="eastAsia"/>
                                <w:sz w:val="20"/>
                                <w:szCs w:val="20"/>
                              </w:rPr>
                              <w:t>M</w:t>
                            </w:r>
                            <w:r>
                              <w:rPr>
                                <w:sz w:val="20"/>
                                <w:szCs w:val="20"/>
                              </w:rPr>
                              <w:t>ar. 31, 2023</w:t>
                            </w:r>
                          </w:p>
                        </w:tc>
                        <w:tc>
                          <w:tcPr>
                            <w:tcW w:w="2977" w:type="dxa"/>
                          </w:tcPr>
                          <w:p w14:paraId="664C2D00" w14:textId="2327395C" w:rsidR="0054587E" w:rsidRPr="003B5B72" w:rsidRDefault="0054587E" w:rsidP="006754D8">
                            <w:pPr>
                              <w:jc w:val="both"/>
                              <w:rPr>
                                <w:sz w:val="20"/>
                                <w:szCs w:val="20"/>
                              </w:rPr>
                            </w:pPr>
                            <w:r>
                              <w:rPr>
                                <w:rFonts w:hint="eastAsia"/>
                                <w:sz w:val="20"/>
                                <w:szCs w:val="20"/>
                              </w:rPr>
                              <w:t>D</w:t>
                            </w:r>
                            <w:r>
                              <w:rPr>
                                <w:sz w:val="20"/>
                                <w:szCs w:val="20"/>
                              </w:rPr>
                              <w:t>eadline of submission for Robot Zoo (Robot Demo)</w:t>
                            </w:r>
                          </w:p>
                        </w:tc>
                      </w:tr>
                      <w:tr w:rsidR="000F35B6" w:rsidRPr="003B5B72" w14:paraId="33518136" w14:textId="77777777" w:rsidTr="005240E6">
                        <w:trPr>
                          <w:trHeight w:val="166"/>
                        </w:trPr>
                        <w:tc>
                          <w:tcPr>
                            <w:tcW w:w="1696" w:type="dxa"/>
                          </w:tcPr>
                          <w:p w14:paraId="6010A5CC" w14:textId="7F5FED9C" w:rsidR="000F35B6" w:rsidRPr="003B5B72" w:rsidRDefault="002D5C06" w:rsidP="006754D8">
                            <w:pPr>
                              <w:jc w:val="both"/>
                              <w:rPr>
                                <w:sz w:val="20"/>
                                <w:szCs w:val="20"/>
                              </w:rPr>
                            </w:pPr>
                            <w:r>
                              <w:rPr>
                                <w:sz w:val="20"/>
                                <w:szCs w:val="20"/>
                              </w:rPr>
                              <w:t>Jun</w:t>
                            </w:r>
                            <w:r w:rsidRPr="003B5B72">
                              <w:rPr>
                                <w:sz w:val="20"/>
                                <w:szCs w:val="20"/>
                              </w:rPr>
                              <w:t xml:space="preserve">. </w:t>
                            </w:r>
                            <w:r>
                              <w:rPr>
                                <w:sz w:val="20"/>
                                <w:szCs w:val="20"/>
                              </w:rPr>
                              <w:t>6</w:t>
                            </w:r>
                            <w:r w:rsidRPr="003B5B72">
                              <w:rPr>
                                <w:sz w:val="20"/>
                                <w:szCs w:val="20"/>
                              </w:rPr>
                              <w:t>–</w:t>
                            </w:r>
                            <w:r>
                              <w:rPr>
                                <w:sz w:val="20"/>
                                <w:szCs w:val="20"/>
                              </w:rPr>
                              <w:t>9</w:t>
                            </w:r>
                            <w:r w:rsidRPr="003B5B72">
                              <w:rPr>
                                <w:sz w:val="20"/>
                                <w:szCs w:val="20"/>
                              </w:rPr>
                              <w:t>, 20</w:t>
                            </w:r>
                            <w:r>
                              <w:rPr>
                                <w:sz w:val="20"/>
                                <w:szCs w:val="20"/>
                              </w:rPr>
                              <w:t>23</w:t>
                            </w:r>
                          </w:p>
                        </w:tc>
                        <w:tc>
                          <w:tcPr>
                            <w:tcW w:w="2977" w:type="dxa"/>
                          </w:tcPr>
                          <w:p w14:paraId="79B573E0" w14:textId="73E4B836" w:rsidR="000F35B6" w:rsidRPr="003B5B72" w:rsidRDefault="002D5C06" w:rsidP="006754D8">
                            <w:pPr>
                              <w:jc w:val="both"/>
                              <w:rPr>
                                <w:i/>
                                <w:iCs/>
                                <w:sz w:val="20"/>
                                <w:szCs w:val="20"/>
                              </w:rPr>
                            </w:pPr>
                            <w:r w:rsidRPr="003B5B72">
                              <w:rPr>
                                <w:sz w:val="20"/>
                                <w:szCs w:val="20"/>
                              </w:rPr>
                              <w:t>Conference</w:t>
                            </w:r>
                          </w:p>
                        </w:tc>
                      </w:tr>
                    </w:tbl>
                    <w:p w14:paraId="20D4E9FC" w14:textId="77777777" w:rsidR="000F35B6" w:rsidRPr="009F6E45" w:rsidRDefault="000F35B6" w:rsidP="000F35B6">
                      <w:pPr>
                        <w:jc w:val="both"/>
                        <w:rPr>
                          <w:sz w:val="18"/>
                          <w:szCs w:val="16"/>
                        </w:rPr>
                      </w:pPr>
                    </w:p>
                  </w:txbxContent>
                </v:textbox>
                <w10:wrap type="topAndBottom" anchory="page"/>
              </v:shape>
            </w:pict>
          </mc:Fallback>
        </mc:AlternateContent>
      </w:r>
      <w:bookmarkStart w:id="4" w:name="OLE_LINK5"/>
      <w:bookmarkStart w:id="5" w:name="OLE_LINK6"/>
      <w:r w:rsidR="00363525" w:rsidRPr="00363525">
        <w:rPr>
          <w:sz w:val="20"/>
          <w:szCs w:val="20"/>
        </w:rPr>
        <w:t>Abstract contribution is invited from all areas pertaining to adaptive motion in animals and machines. Accepted papers are presented in either oral or poster sessions based on assessed suitability by the program committee. Invited talks and some selected papers through the review process will be presented in oral sessions in a single track</w:t>
      </w:r>
      <w:bookmarkEnd w:id="4"/>
      <w:bookmarkEnd w:id="5"/>
      <w:r w:rsidR="00363525" w:rsidRPr="00363525">
        <w:rPr>
          <w:sz w:val="20"/>
          <w:szCs w:val="20"/>
        </w:rPr>
        <w:t>.</w:t>
      </w:r>
    </w:p>
    <w:p w14:paraId="317B701C" w14:textId="2D7B8983" w:rsidR="00363525" w:rsidRPr="00363525" w:rsidRDefault="00363525" w:rsidP="00363525">
      <w:pPr>
        <w:jc w:val="both"/>
        <w:rPr>
          <w:sz w:val="20"/>
          <w:szCs w:val="20"/>
        </w:rPr>
      </w:pPr>
    </w:p>
    <w:p w14:paraId="6788AF32" w14:textId="4E3C5821" w:rsidR="00363525" w:rsidRPr="00363525" w:rsidRDefault="00363525" w:rsidP="00363525">
      <w:pPr>
        <w:jc w:val="both"/>
        <w:rPr>
          <w:sz w:val="20"/>
          <w:szCs w:val="20"/>
        </w:rPr>
      </w:pPr>
    </w:p>
    <w:p w14:paraId="01B606E1" w14:textId="1A1AEA26" w:rsidR="00363525" w:rsidRPr="00AB3FA2" w:rsidRDefault="00363525" w:rsidP="00AB3FA2">
      <w:pPr>
        <w:jc w:val="center"/>
        <w:rPr>
          <w:b/>
          <w:bCs/>
          <w:sz w:val="20"/>
          <w:szCs w:val="20"/>
        </w:rPr>
      </w:pPr>
      <w:r w:rsidRPr="00AB3FA2">
        <w:rPr>
          <w:b/>
          <w:bCs/>
          <w:sz w:val="20"/>
          <w:szCs w:val="20"/>
        </w:rPr>
        <w:t>2 Paper Submission</w:t>
      </w:r>
    </w:p>
    <w:p w14:paraId="3F32A6ED" w14:textId="054B2261" w:rsidR="00363525" w:rsidRPr="00363525" w:rsidRDefault="00363525" w:rsidP="00363525">
      <w:pPr>
        <w:jc w:val="both"/>
        <w:rPr>
          <w:sz w:val="20"/>
          <w:szCs w:val="20"/>
        </w:rPr>
      </w:pPr>
    </w:p>
    <w:p w14:paraId="070B3D0E" w14:textId="79DC0977" w:rsidR="00363525" w:rsidRPr="00E90235" w:rsidRDefault="00363525" w:rsidP="00027D69">
      <w:pPr>
        <w:ind w:firstLineChars="100" w:firstLine="200"/>
        <w:jc w:val="both"/>
        <w:rPr>
          <w:sz w:val="20"/>
          <w:szCs w:val="20"/>
          <w:highlight w:val="yellow"/>
        </w:rPr>
      </w:pPr>
      <w:bookmarkStart w:id="6" w:name="OLE_LINK7"/>
      <w:bookmarkStart w:id="7" w:name="OLE_LINK8"/>
      <w:r w:rsidRPr="00363525">
        <w:rPr>
          <w:sz w:val="20"/>
          <w:szCs w:val="20"/>
        </w:rPr>
        <w:t xml:space="preserve">All papers </w:t>
      </w:r>
      <w:r w:rsidR="00650782" w:rsidRPr="00363525">
        <w:rPr>
          <w:sz w:val="20"/>
          <w:szCs w:val="20"/>
        </w:rPr>
        <w:t xml:space="preserve">should </w:t>
      </w:r>
      <w:r w:rsidR="00306F39" w:rsidRPr="00363525">
        <w:rPr>
          <w:sz w:val="20"/>
          <w:szCs w:val="20"/>
        </w:rPr>
        <w:t xml:space="preserve">be </w:t>
      </w:r>
      <w:r w:rsidR="009B2975" w:rsidRPr="00363525">
        <w:rPr>
          <w:sz w:val="20"/>
          <w:szCs w:val="20"/>
        </w:rPr>
        <w:t xml:space="preserve">written </w:t>
      </w:r>
      <w:r w:rsidR="00935A24" w:rsidRPr="00363525">
        <w:rPr>
          <w:sz w:val="20"/>
          <w:szCs w:val="20"/>
        </w:rPr>
        <w:t>in English</w:t>
      </w:r>
      <w:r w:rsidRPr="00363525">
        <w:rPr>
          <w:sz w:val="20"/>
          <w:szCs w:val="20"/>
        </w:rPr>
        <w:t>.</w:t>
      </w:r>
      <w:r w:rsidR="00935A24">
        <w:rPr>
          <w:sz w:val="20"/>
          <w:szCs w:val="20"/>
        </w:rPr>
        <w:t xml:space="preserve"> </w:t>
      </w:r>
      <w:r w:rsidRPr="00363525">
        <w:rPr>
          <w:sz w:val="20"/>
          <w:szCs w:val="20"/>
        </w:rPr>
        <w:t>Extended</w:t>
      </w:r>
      <w:r w:rsidR="00935A24">
        <w:rPr>
          <w:sz w:val="20"/>
          <w:szCs w:val="20"/>
        </w:rPr>
        <w:t xml:space="preserve"> </w:t>
      </w:r>
      <w:r w:rsidRPr="00363525">
        <w:rPr>
          <w:sz w:val="20"/>
          <w:szCs w:val="20"/>
        </w:rPr>
        <w:t>abstracts</w:t>
      </w:r>
      <w:r w:rsidR="00935A24">
        <w:rPr>
          <w:sz w:val="20"/>
          <w:szCs w:val="20"/>
        </w:rPr>
        <w:t xml:space="preserve"> </w:t>
      </w:r>
      <w:r w:rsidRPr="00363525">
        <w:rPr>
          <w:sz w:val="20"/>
          <w:szCs w:val="20"/>
        </w:rPr>
        <w:t>submission will be considered. The deadline for first submission is Feb.</w:t>
      </w:r>
      <w:r w:rsidR="00935A24">
        <w:rPr>
          <w:sz w:val="20"/>
          <w:szCs w:val="20"/>
        </w:rPr>
        <w:t xml:space="preserve"> </w:t>
      </w:r>
      <w:r w:rsidRPr="00363525">
        <w:rPr>
          <w:sz w:val="20"/>
          <w:szCs w:val="20"/>
        </w:rPr>
        <w:t>15, 2023.</w:t>
      </w:r>
      <w:r w:rsidR="00935A24">
        <w:rPr>
          <w:sz w:val="20"/>
          <w:szCs w:val="20"/>
        </w:rPr>
        <w:t xml:space="preserve"> </w:t>
      </w:r>
      <w:r w:rsidRPr="00363525">
        <w:rPr>
          <w:sz w:val="20"/>
          <w:szCs w:val="20"/>
        </w:rPr>
        <w:t xml:space="preserve">Please send Portable Document Format (PDF) file to </w:t>
      </w:r>
      <w:r w:rsidRPr="00D31449">
        <w:rPr>
          <w:sz w:val="20"/>
          <w:szCs w:val="20"/>
        </w:rPr>
        <w:t>amam2023submit@adaptivemotion.org</w:t>
      </w:r>
      <w:r w:rsidRPr="00363525">
        <w:rPr>
          <w:sz w:val="20"/>
          <w:szCs w:val="20"/>
        </w:rPr>
        <w:t xml:space="preserve"> for paper sub- mission. Submitted papers will be reviewed and the acceptance will be noticed Mar. 20, 2023. The detailed submission policy </w:t>
      </w:r>
      <w:r w:rsidR="009B2975" w:rsidRPr="00363525">
        <w:rPr>
          <w:sz w:val="20"/>
          <w:szCs w:val="20"/>
        </w:rPr>
        <w:t xml:space="preserve">will </w:t>
      </w:r>
      <w:r w:rsidR="00935A24" w:rsidRPr="00363525">
        <w:rPr>
          <w:sz w:val="20"/>
          <w:szCs w:val="20"/>
        </w:rPr>
        <w:t>be found</w:t>
      </w:r>
      <w:r w:rsidR="00935A24">
        <w:rPr>
          <w:sz w:val="20"/>
          <w:szCs w:val="20"/>
        </w:rPr>
        <w:t xml:space="preserve"> </w:t>
      </w:r>
      <w:r w:rsidRPr="00363525">
        <w:rPr>
          <w:sz w:val="20"/>
          <w:szCs w:val="20"/>
        </w:rPr>
        <w:t>in</w:t>
      </w:r>
      <w:r w:rsidR="00935A24">
        <w:rPr>
          <w:sz w:val="20"/>
          <w:szCs w:val="20"/>
        </w:rPr>
        <w:t xml:space="preserve"> </w:t>
      </w:r>
      <w:r w:rsidRPr="00363525">
        <w:rPr>
          <w:sz w:val="20"/>
          <w:szCs w:val="20"/>
        </w:rPr>
        <w:t>Web</w:t>
      </w:r>
      <w:r w:rsidR="00935A24">
        <w:rPr>
          <w:sz w:val="20"/>
          <w:szCs w:val="20"/>
        </w:rPr>
        <w:t xml:space="preserve"> </w:t>
      </w:r>
      <w:r w:rsidRPr="00363525">
        <w:rPr>
          <w:sz w:val="20"/>
          <w:szCs w:val="20"/>
        </w:rPr>
        <w:t>page</w:t>
      </w:r>
      <w:r w:rsidR="00935A24">
        <w:rPr>
          <w:sz w:val="20"/>
          <w:szCs w:val="20"/>
        </w:rPr>
        <w:t xml:space="preserve"> </w:t>
      </w:r>
      <w:r w:rsidRPr="00363525">
        <w:rPr>
          <w:sz w:val="20"/>
          <w:szCs w:val="20"/>
        </w:rPr>
        <w:t>(</w:t>
      </w:r>
      <w:r w:rsidRPr="0055356E">
        <w:rPr>
          <w:sz w:val="20"/>
          <w:szCs w:val="20"/>
        </w:rPr>
        <w:t>http</w:t>
      </w:r>
      <w:r w:rsidR="0055356E" w:rsidRPr="0055356E">
        <w:rPr>
          <w:sz w:val="20"/>
          <w:szCs w:val="20"/>
        </w:rPr>
        <w:t>s</w:t>
      </w:r>
      <w:r w:rsidRPr="0055356E">
        <w:rPr>
          <w:sz w:val="20"/>
          <w:szCs w:val="20"/>
        </w:rPr>
        <w:t>://adaptivemotion.org/AMAM2023/submit/</w:t>
      </w:r>
      <w:r w:rsidRPr="00363525">
        <w:rPr>
          <w:sz w:val="20"/>
          <w:szCs w:val="20"/>
        </w:rPr>
        <w:t>).</w:t>
      </w:r>
    </w:p>
    <w:bookmarkEnd w:id="6"/>
    <w:bookmarkEnd w:id="7"/>
    <w:p w14:paraId="5531FF14" w14:textId="77777777" w:rsidR="00363525" w:rsidRPr="00363525" w:rsidRDefault="00363525" w:rsidP="00363525">
      <w:pPr>
        <w:jc w:val="both"/>
        <w:rPr>
          <w:sz w:val="20"/>
          <w:szCs w:val="20"/>
        </w:rPr>
      </w:pPr>
    </w:p>
    <w:p w14:paraId="7A13768F" w14:textId="77777777" w:rsidR="00363525" w:rsidRPr="00363525" w:rsidRDefault="00363525" w:rsidP="00363525">
      <w:pPr>
        <w:jc w:val="both"/>
        <w:rPr>
          <w:sz w:val="20"/>
          <w:szCs w:val="20"/>
        </w:rPr>
      </w:pPr>
    </w:p>
    <w:p w14:paraId="57B8330D" w14:textId="2FE5841E" w:rsidR="00363525" w:rsidRPr="006E501E" w:rsidRDefault="00363525" w:rsidP="006E501E">
      <w:pPr>
        <w:jc w:val="center"/>
        <w:rPr>
          <w:b/>
          <w:bCs/>
          <w:sz w:val="20"/>
          <w:szCs w:val="20"/>
        </w:rPr>
      </w:pPr>
      <w:r w:rsidRPr="006E501E">
        <w:rPr>
          <w:b/>
          <w:bCs/>
          <w:sz w:val="20"/>
          <w:szCs w:val="20"/>
        </w:rPr>
        <w:t>3 Preparation of Papers</w:t>
      </w:r>
    </w:p>
    <w:p w14:paraId="508B512A" w14:textId="77777777" w:rsidR="00363525" w:rsidRPr="00363525" w:rsidRDefault="00363525" w:rsidP="00363525">
      <w:pPr>
        <w:jc w:val="both"/>
        <w:rPr>
          <w:sz w:val="20"/>
          <w:szCs w:val="20"/>
        </w:rPr>
      </w:pPr>
    </w:p>
    <w:p w14:paraId="0BB59120" w14:textId="60145CB3" w:rsidR="00363525" w:rsidRPr="006E501E" w:rsidRDefault="006E501E" w:rsidP="00363525">
      <w:pPr>
        <w:jc w:val="both"/>
        <w:rPr>
          <w:b/>
          <w:bCs/>
          <w:sz w:val="20"/>
          <w:szCs w:val="20"/>
        </w:rPr>
      </w:pPr>
      <w:r w:rsidRPr="006E501E">
        <w:rPr>
          <w:b/>
          <w:bCs/>
          <w:sz w:val="20"/>
          <w:szCs w:val="20"/>
        </w:rPr>
        <w:t xml:space="preserve">3.1 </w:t>
      </w:r>
      <w:r w:rsidR="00363525" w:rsidRPr="006E501E">
        <w:rPr>
          <w:b/>
          <w:bCs/>
          <w:sz w:val="20"/>
          <w:szCs w:val="20"/>
        </w:rPr>
        <w:t>Page Size and Format</w:t>
      </w:r>
    </w:p>
    <w:p w14:paraId="43BA5A62" w14:textId="3389F2C1" w:rsidR="000101F2" w:rsidRPr="00DD6FC8" w:rsidRDefault="00363525" w:rsidP="00027D69">
      <w:pPr>
        <w:ind w:firstLineChars="100" w:firstLine="200"/>
        <w:jc w:val="both"/>
        <w:rPr>
          <w:sz w:val="20"/>
          <w:szCs w:val="20"/>
        </w:rPr>
      </w:pPr>
      <w:bookmarkStart w:id="8" w:name="OLE_LINK9"/>
      <w:bookmarkStart w:id="9" w:name="OLE_LINK10"/>
      <w:r w:rsidRPr="00363525">
        <w:rPr>
          <w:sz w:val="20"/>
          <w:szCs w:val="20"/>
        </w:rPr>
        <w:t xml:space="preserve">Page size must be </w:t>
      </w:r>
      <w:proofErr w:type="gramStart"/>
      <w:r w:rsidRPr="00363525">
        <w:rPr>
          <w:sz w:val="20"/>
          <w:szCs w:val="20"/>
        </w:rPr>
        <w:t>A4</w:t>
      </w:r>
      <w:proofErr w:type="gramEnd"/>
      <w:r w:rsidRPr="00363525">
        <w:rPr>
          <w:sz w:val="20"/>
          <w:szCs w:val="20"/>
        </w:rPr>
        <w:t xml:space="preserve"> and manuscript should be written in two columns with single spacing. First page must contain title, name(s) of author(s), affiliation, and e-mail address.</w:t>
      </w:r>
      <w:r w:rsidR="00695349">
        <w:rPr>
          <w:rFonts w:hint="eastAsia"/>
          <w:sz w:val="20"/>
          <w:szCs w:val="20"/>
        </w:rPr>
        <w:t xml:space="preserve"> </w:t>
      </w:r>
      <w:r w:rsidRPr="00363525">
        <w:rPr>
          <w:sz w:val="20"/>
          <w:szCs w:val="20"/>
        </w:rPr>
        <w:t>The top-level heading, usually called section, numbered in Arabic numbers, shall appear centered on the column.</w:t>
      </w:r>
      <w:r w:rsidR="00494FD8" w:rsidRPr="00494FD8">
        <w:t xml:space="preserve"> </w:t>
      </w:r>
      <w:r w:rsidR="00027D69" w:rsidRPr="00DD6FC8">
        <w:rPr>
          <w:sz w:val="20"/>
          <w:szCs w:val="20"/>
        </w:rPr>
        <w:t>The number of pages allowed is up</w:t>
      </w:r>
      <w:r w:rsidR="009168F1">
        <w:rPr>
          <w:sz w:val="20"/>
          <w:szCs w:val="20"/>
        </w:rPr>
        <w:t xml:space="preserve"> </w:t>
      </w:r>
      <w:r w:rsidR="00027D69" w:rsidRPr="00DD6FC8">
        <w:rPr>
          <w:sz w:val="20"/>
          <w:szCs w:val="20"/>
        </w:rPr>
        <w:t>to 2 pages.</w:t>
      </w:r>
    </w:p>
    <w:bookmarkEnd w:id="8"/>
    <w:bookmarkEnd w:id="9"/>
    <w:p w14:paraId="2A2BB834" w14:textId="77777777" w:rsidR="000101F2" w:rsidRDefault="000101F2" w:rsidP="00494FD8">
      <w:pPr>
        <w:jc w:val="both"/>
        <w:rPr>
          <w:b/>
          <w:bCs/>
          <w:sz w:val="20"/>
          <w:szCs w:val="20"/>
        </w:rPr>
      </w:pPr>
    </w:p>
    <w:p w14:paraId="03DFEB07" w14:textId="5A2074BF" w:rsidR="00494FD8" w:rsidRPr="000101F2" w:rsidRDefault="00494FD8" w:rsidP="00494FD8">
      <w:pPr>
        <w:jc w:val="both"/>
        <w:rPr>
          <w:b/>
          <w:bCs/>
          <w:sz w:val="20"/>
          <w:szCs w:val="20"/>
        </w:rPr>
      </w:pPr>
      <w:r w:rsidRPr="000101F2">
        <w:rPr>
          <w:b/>
          <w:bCs/>
          <w:sz w:val="20"/>
          <w:szCs w:val="20"/>
        </w:rPr>
        <w:t>3.2</w:t>
      </w:r>
      <w:r w:rsidR="000101F2" w:rsidRPr="000101F2">
        <w:rPr>
          <w:b/>
          <w:bCs/>
          <w:sz w:val="20"/>
          <w:szCs w:val="20"/>
        </w:rPr>
        <w:t xml:space="preserve"> </w:t>
      </w:r>
      <w:r w:rsidRPr="000101F2">
        <w:rPr>
          <w:b/>
          <w:bCs/>
          <w:sz w:val="20"/>
          <w:szCs w:val="20"/>
        </w:rPr>
        <w:t>Figures and tables</w:t>
      </w:r>
    </w:p>
    <w:p w14:paraId="40480E16" w14:textId="07428C0C" w:rsidR="00494FD8" w:rsidRPr="00494FD8" w:rsidRDefault="00494FD8" w:rsidP="00545739">
      <w:pPr>
        <w:ind w:firstLineChars="100" w:firstLine="200"/>
        <w:jc w:val="both"/>
        <w:rPr>
          <w:sz w:val="20"/>
          <w:szCs w:val="20"/>
        </w:rPr>
      </w:pPr>
      <w:bookmarkStart w:id="10" w:name="OLE_LINK11"/>
      <w:bookmarkStart w:id="11" w:name="OLE_LINK12"/>
      <w:r w:rsidRPr="00494FD8">
        <w:rPr>
          <w:sz w:val="20"/>
          <w:szCs w:val="20"/>
        </w:rPr>
        <w:t>Figures and tables should place at the top or bottom of the columns. Avoid placing them before their first mention in the text. Large figures and table may span across both columns. Figure caption should be placed below the figure. Table caption should be placed above the table. They should be referred to in the text, for example, Figure 1, Figures 1-4.</w:t>
      </w:r>
    </w:p>
    <w:bookmarkEnd w:id="10"/>
    <w:bookmarkEnd w:id="11"/>
    <w:p w14:paraId="275131B8" w14:textId="048B17B5" w:rsidR="00494FD8" w:rsidRPr="00494FD8" w:rsidRDefault="00494FD8" w:rsidP="00494FD8">
      <w:pPr>
        <w:jc w:val="both"/>
        <w:rPr>
          <w:sz w:val="20"/>
          <w:szCs w:val="20"/>
        </w:rPr>
      </w:pPr>
    </w:p>
    <w:p w14:paraId="70ED1D82" w14:textId="29DD0495" w:rsidR="00494FD8" w:rsidRPr="00494FD8" w:rsidRDefault="00494FD8" w:rsidP="00494FD8">
      <w:pPr>
        <w:jc w:val="both"/>
        <w:rPr>
          <w:sz w:val="20"/>
          <w:szCs w:val="20"/>
        </w:rPr>
      </w:pPr>
    </w:p>
    <w:p w14:paraId="5391F0DF" w14:textId="309C5DB4" w:rsidR="00494FD8" w:rsidRPr="00494FD8" w:rsidRDefault="00494FD8" w:rsidP="00494FD8">
      <w:pPr>
        <w:jc w:val="both"/>
        <w:rPr>
          <w:b/>
          <w:bCs/>
          <w:sz w:val="20"/>
          <w:szCs w:val="20"/>
        </w:rPr>
      </w:pPr>
      <w:r w:rsidRPr="00494FD8">
        <w:rPr>
          <w:b/>
          <w:bCs/>
          <w:sz w:val="20"/>
          <w:szCs w:val="20"/>
        </w:rPr>
        <w:t>3.3 Equations</w:t>
      </w:r>
    </w:p>
    <w:p w14:paraId="20D2838A" w14:textId="72DDF935" w:rsidR="00494FD8" w:rsidRDefault="00494FD8" w:rsidP="00545739">
      <w:pPr>
        <w:ind w:firstLineChars="100" w:firstLine="200"/>
        <w:jc w:val="both"/>
        <w:rPr>
          <w:sz w:val="20"/>
          <w:szCs w:val="20"/>
        </w:rPr>
      </w:pPr>
      <w:r w:rsidRPr="00494FD8">
        <w:rPr>
          <w:sz w:val="20"/>
          <w:szCs w:val="20"/>
        </w:rPr>
        <w:t xml:space="preserve">Equation numbers should be Arabic numerals enclosed in parentheses on the right-hand margin. They should be cited in text, for example, Eq. (1) or </w:t>
      </w:r>
      <w:proofErr w:type="spellStart"/>
      <w:r w:rsidRPr="00494FD8">
        <w:rPr>
          <w:sz w:val="20"/>
          <w:szCs w:val="20"/>
        </w:rPr>
        <w:t>Eqs</w:t>
      </w:r>
      <w:proofErr w:type="spellEnd"/>
      <w:r w:rsidRPr="00494FD8">
        <w:rPr>
          <w:sz w:val="20"/>
          <w:szCs w:val="20"/>
        </w:rPr>
        <w:t>. (1) to (3). Punctuate equations with commas or periods when they are part of a sentence. For example,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0"/>
      </w:tblGrid>
      <w:tr w:rsidR="00467DBA" w14:paraId="4E0FB2B0" w14:textId="77777777" w:rsidTr="00DA67CA">
        <w:tc>
          <w:tcPr>
            <w:tcW w:w="4493" w:type="dxa"/>
          </w:tcPr>
          <w:p w14:paraId="21D31434" w14:textId="1A0D3FC3" w:rsidR="00467DBA" w:rsidRDefault="00000000" w:rsidP="008F41BE">
            <w:pPr>
              <w:jc w:val="center"/>
              <w:rPr>
                <w:sz w:val="20"/>
                <w:szCs w:val="20"/>
              </w:rPr>
            </w:pPr>
            <m:oMath>
              <m:acc>
                <m:accPr>
                  <m:chr m:val="̇"/>
                  <m:ctrlPr>
                    <w:rPr>
                      <w:rFonts w:ascii="Cambria Math" w:hAnsi="Cambria Math"/>
                      <w:i/>
                      <w:sz w:val="20"/>
                      <w:szCs w:val="20"/>
                    </w:rPr>
                  </m:ctrlPr>
                </m:accPr>
                <m:e>
                  <m:r>
                    <m:rPr>
                      <m:sty m:val="bi"/>
                    </m:rPr>
                    <w:rPr>
                      <w:rFonts w:ascii="Cambria Math" w:hAnsi="Cambria Math"/>
                      <w:sz w:val="20"/>
                      <w:szCs w:val="20"/>
                    </w:rPr>
                    <m:t>x</m:t>
                  </m:r>
                </m:e>
              </m:acc>
              <m:r>
                <w:rPr>
                  <w:rFonts w:ascii="Cambria Math" w:hAnsi="Cambria Math"/>
                  <w:sz w:val="20"/>
                  <w:szCs w:val="20"/>
                </w:rPr>
                <m:t>=</m:t>
              </m:r>
              <m:r>
                <m:rPr>
                  <m:sty m:val="bi"/>
                </m:rPr>
                <w:rPr>
                  <w:rFonts w:ascii="Cambria Math" w:hAnsi="Cambria Math"/>
                  <w:sz w:val="20"/>
                  <w:szCs w:val="20"/>
                </w:rPr>
                <m:t>Ax</m:t>
              </m:r>
              <m:r>
                <w:rPr>
                  <w:rFonts w:ascii="Cambria Math" w:hAnsi="Cambria Math"/>
                  <w:sz w:val="20"/>
                  <w:szCs w:val="20"/>
                </w:rPr>
                <m:t>+</m:t>
              </m:r>
              <m:r>
                <m:rPr>
                  <m:sty m:val="bi"/>
                </m:rPr>
                <w:rPr>
                  <w:rFonts w:ascii="Cambria Math" w:hAnsi="Cambria Math"/>
                  <w:sz w:val="20"/>
                  <w:szCs w:val="20"/>
                </w:rPr>
                <m:t>By</m:t>
              </m:r>
            </m:oMath>
            <w:r w:rsidR="008F41BE">
              <w:rPr>
                <w:rFonts w:hint="eastAsia"/>
                <w:sz w:val="20"/>
                <w:szCs w:val="20"/>
              </w:rPr>
              <w:t>,</w:t>
            </w:r>
          </w:p>
        </w:tc>
        <w:tc>
          <w:tcPr>
            <w:tcW w:w="447" w:type="dxa"/>
          </w:tcPr>
          <w:p w14:paraId="39BACB22" w14:textId="78C09CA1" w:rsidR="00467DBA" w:rsidRDefault="00467DBA" w:rsidP="008F41BE">
            <w:pPr>
              <w:jc w:val="right"/>
              <w:rPr>
                <w:sz w:val="20"/>
                <w:szCs w:val="20"/>
              </w:rPr>
            </w:pPr>
            <w:r>
              <w:rPr>
                <w:rFonts w:hint="eastAsia"/>
                <w:sz w:val="20"/>
                <w:szCs w:val="20"/>
              </w:rPr>
              <w:t>(</w:t>
            </w:r>
            <w:r>
              <w:rPr>
                <w:sz w:val="20"/>
                <w:szCs w:val="20"/>
              </w:rPr>
              <w:t>1)</w:t>
            </w:r>
          </w:p>
        </w:tc>
      </w:tr>
    </w:tbl>
    <w:p w14:paraId="2C04D168" w14:textId="609A41C6" w:rsidR="00467DBA" w:rsidRPr="00494FD8" w:rsidRDefault="008F41BE" w:rsidP="00494FD8">
      <w:pPr>
        <w:jc w:val="both"/>
        <w:rPr>
          <w:sz w:val="20"/>
          <w:szCs w:val="20"/>
        </w:rPr>
      </w:pPr>
      <w:r>
        <w:t xml:space="preserve">where </w:t>
      </w:r>
      <w:r w:rsidRPr="008A7E2C">
        <w:rPr>
          <w:b/>
          <w:bCs/>
          <w:i/>
          <w:iCs/>
        </w:rPr>
        <w:t>x</w:t>
      </w:r>
      <w:r>
        <w:t xml:space="preserve"> is state vector.</w:t>
      </w:r>
    </w:p>
    <w:p w14:paraId="5471FDA8" w14:textId="315F29C3" w:rsidR="0036404F" w:rsidRDefault="00000000" w:rsidP="00695349">
      <w:pPr>
        <w:jc w:val="both"/>
        <w:rPr>
          <w:sz w:val="20"/>
          <w:szCs w:val="20"/>
          <w:lang w:eastAsia="ja-JP"/>
        </w:rPr>
      </w:pPr>
    </w:p>
    <w:p w14:paraId="2AD1E5EC" w14:textId="77777777" w:rsidR="00DA67CA" w:rsidRDefault="00DA67CA" w:rsidP="00695349">
      <w:pPr>
        <w:jc w:val="both"/>
        <w:rPr>
          <w:sz w:val="20"/>
          <w:szCs w:val="20"/>
          <w:lang w:eastAsia="ja-JP"/>
        </w:rPr>
      </w:pPr>
    </w:p>
    <w:p w14:paraId="7AB08EA1" w14:textId="5F99FF29" w:rsidR="00DA67CA" w:rsidRDefault="00DA67CA" w:rsidP="00DA67CA">
      <w:pPr>
        <w:jc w:val="center"/>
        <w:rPr>
          <w:b/>
          <w:bCs/>
          <w:sz w:val="20"/>
          <w:szCs w:val="20"/>
          <w:lang w:eastAsia="ja-JP"/>
        </w:rPr>
      </w:pPr>
      <w:r w:rsidRPr="00DA67CA">
        <w:rPr>
          <w:b/>
          <w:bCs/>
          <w:sz w:val="20"/>
          <w:szCs w:val="20"/>
          <w:lang w:eastAsia="ja-JP"/>
        </w:rPr>
        <w:t>4 Reference</w:t>
      </w:r>
    </w:p>
    <w:p w14:paraId="31DE9F7D" w14:textId="77777777" w:rsidR="00DA67CA" w:rsidRPr="00DA67CA" w:rsidRDefault="00DA67CA" w:rsidP="00DA67CA">
      <w:pPr>
        <w:jc w:val="both"/>
        <w:rPr>
          <w:b/>
          <w:bCs/>
          <w:sz w:val="20"/>
          <w:szCs w:val="20"/>
          <w:lang w:eastAsia="ja-JP"/>
        </w:rPr>
      </w:pPr>
    </w:p>
    <w:p w14:paraId="2F9A76BF" w14:textId="65121F0F" w:rsidR="00DA67CA" w:rsidRDefault="00DA67CA" w:rsidP="00DA67CA">
      <w:pPr>
        <w:jc w:val="both"/>
        <w:rPr>
          <w:sz w:val="20"/>
          <w:szCs w:val="20"/>
          <w:lang w:eastAsia="ja-JP"/>
        </w:rPr>
      </w:pPr>
      <w:r w:rsidRPr="00DA67CA">
        <w:rPr>
          <w:sz w:val="20"/>
          <w:szCs w:val="20"/>
          <w:lang w:eastAsia="ja-JP"/>
        </w:rPr>
        <w:t xml:space="preserve">Reference should appear in a separate bibliography at the end of the paper, with items referred to with numerals in square </w:t>
      </w:r>
      <w:r w:rsidRPr="00DA67CA">
        <w:rPr>
          <w:sz w:val="20"/>
          <w:szCs w:val="20"/>
          <w:lang w:eastAsia="ja-JP"/>
        </w:rPr>
        <w:lastRenderedPageBreak/>
        <w:t>brackets [1, 3–5].</w:t>
      </w:r>
    </w:p>
    <w:p w14:paraId="033E76F7" w14:textId="0E66A685" w:rsidR="00253F4C" w:rsidRDefault="00253F4C" w:rsidP="00DA67CA">
      <w:pPr>
        <w:jc w:val="both"/>
        <w:rPr>
          <w:sz w:val="20"/>
          <w:szCs w:val="20"/>
          <w:lang w:eastAsia="ja-JP"/>
        </w:rPr>
      </w:pPr>
    </w:p>
    <w:p w14:paraId="7B339522" w14:textId="5AD3617E" w:rsidR="00F436AF" w:rsidRDefault="00F436AF" w:rsidP="00F436AF">
      <w:pPr>
        <w:spacing w:before="49"/>
        <w:ind w:left="2118"/>
        <w:rPr>
          <w:b/>
          <w:sz w:val="16"/>
        </w:rPr>
      </w:pPr>
      <w:r>
        <w:rPr>
          <w:b/>
          <w:sz w:val="16"/>
        </w:rPr>
        <w:t>References</w:t>
      </w:r>
    </w:p>
    <w:p w14:paraId="7A4FF550" w14:textId="2C601DB4" w:rsidR="00F436AF" w:rsidRPr="00F436AF" w:rsidRDefault="00F436AF" w:rsidP="00A40AF9">
      <w:pPr>
        <w:pStyle w:val="a7"/>
        <w:numPr>
          <w:ilvl w:val="0"/>
          <w:numId w:val="2"/>
        </w:numPr>
        <w:spacing w:before="49"/>
        <w:ind w:leftChars="0"/>
        <w:jc w:val="both"/>
        <w:rPr>
          <w:b/>
          <w:sz w:val="16"/>
        </w:rPr>
      </w:pPr>
      <w:r>
        <w:rPr>
          <w:sz w:val="16"/>
        </w:rPr>
        <w:t>AMAM20</w:t>
      </w:r>
      <w:r w:rsidR="00596FCB">
        <w:rPr>
          <w:sz w:val="16"/>
        </w:rPr>
        <w:t>23</w:t>
      </w:r>
      <w:r w:rsidR="004D1260">
        <w:rPr>
          <w:sz w:val="16"/>
        </w:rPr>
        <w:t xml:space="preserve"> Website,</w:t>
      </w:r>
      <w:r>
        <w:rPr>
          <w:sz w:val="16"/>
        </w:rPr>
        <w:t xml:space="preserve"> </w:t>
      </w:r>
      <w:r w:rsidR="004D1260" w:rsidRPr="004D1260">
        <w:rPr>
          <w:sz w:val="16"/>
        </w:rPr>
        <w:t>https://adaptivemotion.org/AMAM2023/</w:t>
      </w:r>
      <w:r w:rsidR="00DE658B">
        <w:rPr>
          <w:sz w:val="16"/>
        </w:rPr>
        <w:t xml:space="preserve">, </w:t>
      </w:r>
      <w:r w:rsidR="00DE658B" w:rsidRPr="00DE658B">
        <w:rPr>
          <w:sz w:val="16"/>
        </w:rPr>
        <w:t>Retrieved</w:t>
      </w:r>
      <w:r w:rsidR="00DE658B">
        <w:rPr>
          <w:sz w:val="16"/>
        </w:rPr>
        <w:t>, Nov. 22, 2022.</w:t>
      </w:r>
      <w:r w:rsidR="00935A24">
        <w:rPr>
          <w:sz w:val="16"/>
        </w:rPr>
        <w:t xml:space="preserve"> </w:t>
      </w:r>
    </w:p>
    <w:p w14:paraId="4795916D" w14:textId="197A8212" w:rsidR="00F436AF" w:rsidRPr="00F436AF" w:rsidRDefault="00F436AF" w:rsidP="00F436AF">
      <w:pPr>
        <w:pStyle w:val="a7"/>
        <w:numPr>
          <w:ilvl w:val="0"/>
          <w:numId w:val="2"/>
        </w:numPr>
        <w:spacing w:before="49"/>
        <w:ind w:leftChars="0"/>
        <w:jc w:val="both"/>
        <w:rPr>
          <w:b/>
          <w:sz w:val="16"/>
        </w:rPr>
      </w:pPr>
      <w:r>
        <w:rPr>
          <w:spacing w:val="-6"/>
          <w:sz w:val="16"/>
        </w:rPr>
        <w:t>T.</w:t>
      </w:r>
      <w:r w:rsidR="00935A24">
        <w:rPr>
          <w:spacing w:val="-6"/>
          <w:sz w:val="16"/>
        </w:rPr>
        <w:t xml:space="preserve"> </w:t>
      </w:r>
      <w:r>
        <w:rPr>
          <w:sz w:val="16"/>
        </w:rPr>
        <w:t xml:space="preserve">Hoge, K. Tohoku, </w:t>
      </w:r>
      <w:r>
        <w:rPr>
          <w:spacing w:val="-6"/>
          <w:sz w:val="16"/>
        </w:rPr>
        <w:t>T.</w:t>
      </w:r>
      <w:r w:rsidR="00935A24">
        <w:rPr>
          <w:spacing w:val="-6"/>
          <w:sz w:val="16"/>
        </w:rPr>
        <w:t xml:space="preserve"> </w:t>
      </w:r>
      <w:r>
        <w:rPr>
          <w:sz w:val="16"/>
        </w:rPr>
        <w:t xml:space="preserve">Hokkai, and A. </w:t>
      </w:r>
      <w:proofErr w:type="spellStart"/>
      <w:r>
        <w:rPr>
          <w:sz w:val="16"/>
        </w:rPr>
        <w:t>Amuamu</w:t>
      </w:r>
      <w:proofErr w:type="spellEnd"/>
      <w:r>
        <w:rPr>
          <w:sz w:val="16"/>
        </w:rPr>
        <w:t xml:space="preserve">, “Motor Control of a Soft- bodied Robot Inspired by Slime,” </w:t>
      </w:r>
      <w:r>
        <w:rPr>
          <w:i/>
          <w:sz w:val="16"/>
        </w:rPr>
        <w:t xml:space="preserve">International Journal of </w:t>
      </w:r>
      <w:proofErr w:type="spellStart"/>
      <w:r>
        <w:rPr>
          <w:i/>
          <w:sz w:val="16"/>
        </w:rPr>
        <w:t>Hogelogy</w:t>
      </w:r>
      <w:proofErr w:type="spellEnd"/>
      <w:r>
        <w:rPr>
          <w:sz w:val="16"/>
        </w:rPr>
        <w:t xml:space="preserve">, </w:t>
      </w:r>
      <w:r>
        <w:rPr>
          <w:spacing w:val="-3"/>
          <w:sz w:val="16"/>
        </w:rPr>
        <w:t xml:space="preserve">Vol.02, </w:t>
      </w:r>
      <w:r>
        <w:rPr>
          <w:sz w:val="16"/>
        </w:rPr>
        <w:t>No. 10, pp.123–456,</w:t>
      </w:r>
      <w:r>
        <w:rPr>
          <w:spacing w:val="-20"/>
          <w:sz w:val="16"/>
        </w:rPr>
        <w:t xml:space="preserve"> </w:t>
      </w:r>
      <w:r>
        <w:rPr>
          <w:sz w:val="16"/>
        </w:rPr>
        <w:t>2015.</w:t>
      </w:r>
    </w:p>
    <w:p w14:paraId="3F094068" w14:textId="5672374F" w:rsidR="00F436AF" w:rsidRPr="00F436AF" w:rsidRDefault="00F436AF" w:rsidP="00F436AF">
      <w:pPr>
        <w:pStyle w:val="a7"/>
        <w:numPr>
          <w:ilvl w:val="0"/>
          <w:numId w:val="2"/>
        </w:numPr>
        <w:spacing w:before="49"/>
        <w:ind w:leftChars="0"/>
        <w:jc w:val="both"/>
        <w:rPr>
          <w:b/>
          <w:sz w:val="16"/>
        </w:rPr>
      </w:pPr>
      <w:r>
        <w:rPr>
          <w:sz w:val="16"/>
        </w:rPr>
        <w:t xml:space="preserve">T. Tohoku, “Animal Locomotion,” </w:t>
      </w:r>
      <w:r>
        <w:rPr>
          <w:i/>
          <w:sz w:val="16"/>
        </w:rPr>
        <w:t xml:space="preserve">International Journal of </w:t>
      </w:r>
      <w:proofErr w:type="spellStart"/>
      <w:r>
        <w:rPr>
          <w:i/>
          <w:sz w:val="16"/>
        </w:rPr>
        <w:t>Hogehoge</w:t>
      </w:r>
      <w:proofErr w:type="spellEnd"/>
      <w:r>
        <w:rPr>
          <w:sz w:val="16"/>
        </w:rPr>
        <w:t xml:space="preserve">, </w:t>
      </w:r>
      <w:r>
        <w:rPr>
          <w:i/>
          <w:sz w:val="16"/>
        </w:rPr>
        <w:t>AMAM publisher</w:t>
      </w:r>
      <w:r>
        <w:rPr>
          <w:sz w:val="16"/>
        </w:rPr>
        <w:t>, Tokyo, 2015</w:t>
      </w:r>
    </w:p>
    <w:p w14:paraId="2784D5C8" w14:textId="171C16DA" w:rsidR="00F436AF" w:rsidRPr="00F436AF" w:rsidRDefault="00F436AF" w:rsidP="00F436AF">
      <w:pPr>
        <w:pStyle w:val="a7"/>
        <w:numPr>
          <w:ilvl w:val="0"/>
          <w:numId w:val="2"/>
        </w:numPr>
        <w:spacing w:before="49"/>
        <w:ind w:leftChars="0"/>
        <w:jc w:val="both"/>
        <w:rPr>
          <w:b/>
          <w:sz w:val="16"/>
        </w:rPr>
      </w:pPr>
      <w:r>
        <w:rPr>
          <w:spacing w:val="-6"/>
          <w:sz w:val="16"/>
        </w:rPr>
        <w:t>T.</w:t>
      </w:r>
      <w:r w:rsidR="00935A24">
        <w:rPr>
          <w:spacing w:val="-6"/>
          <w:sz w:val="16"/>
        </w:rPr>
        <w:t xml:space="preserve"> </w:t>
      </w:r>
      <w:r>
        <w:rPr>
          <w:sz w:val="16"/>
        </w:rPr>
        <w:t>Hoge, K.</w:t>
      </w:r>
      <w:r w:rsidR="00935A24">
        <w:rPr>
          <w:sz w:val="16"/>
        </w:rPr>
        <w:t xml:space="preserve"> </w:t>
      </w:r>
      <w:r>
        <w:rPr>
          <w:sz w:val="16"/>
        </w:rPr>
        <w:t>Tohoku, T.</w:t>
      </w:r>
      <w:r w:rsidR="00935A24">
        <w:rPr>
          <w:spacing w:val="-6"/>
          <w:sz w:val="16"/>
        </w:rPr>
        <w:t xml:space="preserve"> </w:t>
      </w:r>
      <w:r>
        <w:rPr>
          <w:sz w:val="16"/>
        </w:rPr>
        <w:t>Hokkai, and A.</w:t>
      </w:r>
      <w:r w:rsidR="00935A24">
        <w:rPr>
          <w:sz w:val="16"/>
        </w:rPr>
        <w:t xml:space="preserve"> </w:t>
      </w:r>
      <w:proofErr w:type="spellStart"/>
      <w:r>
        <w:rPr>
          <w:sz w:val="16"/>
        </w:rPr>
        <w:t>Amuamu</w:t>
      </w:r>
      <w:proofErr w:type="spellEnd"/>
      <w:r>
        <w:rPr>
          <w:sz w:val="16"/>
        </w:rPr>
        <w:t xml:space="preserve">, “Development and Evaluation of Hoge Device,” </w:t>
      </w:r>
      <w:r>
        <w:rPr>
          <w:i/>
          <w:sz w:val="16"/>
        </w:rPr>
        <w:t>International Journal of</w:t>
      </w:r>
      <w:r>
        <w:rPr>
          <w:i/>
          <w:spacing w:val="-19"/>
          <w:sz w:val="16"/>
        </w:rPr>
        <w:t xml:space="preserve"> </w:t>
      </w:r>
      <w:proofErr w:type="spellStart"/>
      <w:r>
        <w:rPr>
          <w:i/>
          <w:sz w:val="16"/>
        </w:rPr>
        <w:t>Hogelogy</w:t>
      </w:r>
      <w:proofErr w:type="spellEnd"/>
      <w:r>
        <w:rPr>
          <w:sz w:val="16"/>
        </w:rPr>
        <w:t xml:space="preserve">, </w:t>
      </w:r>
      <w:r>
        <w:rPr>
          <w:spacing w:val="-3"/>
          <w:sz w:val="16"/>
        </w:rPr>
        <w:t xml:space="preserve">Vol.02, </w:t>
      </w:r>
      <w:r>
        <w:rPr>
          <w:sz w:val="16"/>
        </w:rPr>
        <w:t>No. 10, pp.123–456,</w:t>
      </w:r>
      <w:r>
        <w:rPr>
          <w:spacing w:val="-9"/>
          <w:sz w:val="16"/>
        </w:rPr>
        <w:t xml:space="preserve"> </w:t>
      </w:r>
      <w:r>
        <w:rPr>
          <w:sz w:val="16"/>
        </w:rPr>
        <w:t>2015.</w:t>
      </w:r>
    </w:p>
    <w:p w14:paraId="342E1750" w14:textId="51DDBC00" w:rsidR="00F436AF" w:rsidRPr="00F436AF" w:rsidRDefault="00F436AF" w:rsidP="00F436AF">
      <w:pPr>
        <w:pStyle w:val="a7"/>
        <w:numPr>
          <w:ilvl w:val="0"/>
          <w:numId w:val="2"/>
        </w:numPr>
        <w:spacing w:before="49"/>
        <w:ind w:leftChars="0"/>
        <w:jc w:val="both"/>
        <w:rPr>
          <w:b/>
          <w:sz w:val="16"/>
        </w:rPr>
      </w:pPr>
      <w:r>
        <w:rPr>
          <w:spacing w:val="-6"/>
          <w:sz w:val="16"/>
        </w:rPr>
        <w:t>T.</w:t>
      </w:r>
      <w:r w:rsidR="00935A24">
        <w:rPr>
          <w:spacing w:val="-6"/>
          <w:sz w:val="16"/>
        </w:rPr>
        <w:t xml:space="preserve"> </w:t>
      </w:r>
      <w:r>
        <w:rPr>
          <w:sz w:val="16"/>
        </w:rPr>
        <w:t xml:space="preserve">Hoge, K. Tohoku, </w:t>
      </w:r>
      <w:r>
        <w:rPr>
          <w:spacing w:val="-6"/>
          <w:sz w:val="16"/>
        </w:rPr>
        <w:t>T.</w:t>
      </w:r>
      <w:r w:rsidR="00935A24">
        <w:rPr>
          <w:spacing w:val="-6"/>
          <w:sz w:val="16"/>
        </w:rPr>
        <w:t xml:space="preserve"> </w:t>
      </w:r>
      <w:r>
        <w:rPr>
          <w:sz w:val="16"/>
        </w:rPr>
        <w:t xml:space="preserve">Hokkai, and A. </w:t>
      </w:r>
      <w:proofErr w:type="spellStart"/>
      <w:r>
        <w:rPr>
          <w:sz w:val="16"/>
        </w:rPr>
        <w:t>Amuamu</w:t>
      </w:r>
      <w:proofErr w:type="spellEnd"/>
      <w:r>
        <w:rPr>
          <w:sz w:val="16"/>
        </w:rPr>
        <w:t xml:space="preserve">, “Motor Control of a Soft- bodied Robot Inspired by Slime,” proceeding in </w:t>
      </w:r>
      <w:r>
        <w:rPr>
          <w:i/>
          <w:sz w:val="16"/>
        </w:rPr>
        <w:t xml:space="preserve">Interna- </w:t>
      </w:r>
      <w:proofErr w:type="spellStart"/>
      <w:r>
        <w:rPr>
          <w:i/>
          <w:sz w:val="16"/>
        </w:rPr>
        <w:t>tional</w:t>
      </w:r>
      <w:proofErr w:type="spellEnd"/>
      <w:r>
        <w:rPr>
          <w:i/>
          <w:spacing w:val="-15"/>
          <w:sz w:val="16"/>
        </w:rPr>
        <w:t xml:space="preserve"> </w:t>
      </w:r>
      <w:r>
        <w:rPr>
          <w:i/>
          <w:sz w:val="16"/>
        </w:rPr>
        <w:t>Conference</w:t>
      </w:r>
      <w:r>
        <w:rPr>
          <w:i/>
          <w:spacing w:val="-15"/>
          <w:sz w:val="16"/>
        </w:rPr>
        <w:t xml:space="preserve"> </w:t>
      </w:r>
      <w:r>
        <w:rPr>
          <w:i/>
          <w:sz w:val="16"/>
        </w:rPr>
        <w:t>of</w:t>
      </w:r>
      <w:r>
        <w:rPr>
          <w:i/>
          <w:spacing w:val="-15"/>
          <w:sz w:val="16"/>
        </w:rPr>
        <w:t xml:space="preserve"> </w:t>
      </w:r>
      <w:r>
        <w:rPr>
          <w:i/>
          <w:sz w:val="16"/>
        </w:rPr>
        <w:t>Animal</w:t>
      </w:r>
      <w:r>
        <w:rPr>
          <w:i/>
          <w:spacing w:val="-15"/>
          <w:sz w:val="16"/>
        </w:rPr>
        <w:t xml:space="preserve"> </w:t>
      </w:r>
      <w:r>
        <w:rPr>
          <w:i/>
          <w:sz w:val="16"/>
        </w:rPr>
        <w:t>and</w:t>
      </w:r>
      <w:r>
        <w:rPr>
          <w:i/>
          <w:spacing w:val="-15"/>
          <w:sz w:val="16"/>
        </w:rPr>
        <w:t xml:space="preserve"> </w:t>
      </w:r>
      <w:r>
        <w:rPr>
          <w:i/>
          <w:sz w:val="16"/>
        </w:rPr>
        <w:t>Robotics</w:t>
      </w:r>
      <w:r>
        <w:rPr>
          <w:sz w:val="16"/>
        </w:rPr>
        <w:t>,</w:t>
      </w:r>
      <w:r>
        <w:rPr>
          <w:spacing w:val="-14"/>
          <w:sz w:val="16"/>
        </w:rPr>
        <w:t xml:space="preserve"> </w:t>
      </w:r>
      <w:r>
        <w:rPr>
          <w:sz w:val="16"/>
        </w:rPr>
        <w:t>Hokkaido</w:t>
      </w:r>
      <w:r>
        <w:rPr>
          <w:spacing w:val="-15"/>
          <w:sz w:val="16"/>
        </w:rPr>
        <w:t xml:space="preserve"> </w:t>
      </w:r>
      <w:r>
        <w:rPr>
          <w:sz w:val="16"/>
        </w:rPr>
        <w:t>University,</w:t>
      </w:r>
      <w:r>
        <w:rPr>
          <w:spacing w:val="-14"/>
          <w:sz w:val="16"/>
        </w:rPr>
        <w:t xml:space="preserve"> </w:t>
      </w:r>
      <w:r>
        <w:rPr>
          <w:sz w:val="16"/>
        </w:rPr>
        <w:t xml:space="preserve">Hokkaido, Japan, pp.123–456, 6-10 </w:t>
      </w:r>
      <w:proofErr w:type="gramStart"/>
      <w:r>
        <w:rPr>
          <w:sz w:val="16"/>
        </w:rPr>
        <w:t>Jun,</w:t>
      </w:r>
      <w:proofErr w:type="gramEnd"/>
      <w:r>
        <w:rPr>
          <w:spacing w:val="-12"/>
          <w:sz w:val="16"/>
        </w:rPr>
        <w:t xml:space="preserve"> </w:t>
      </w:r>
      <w:r>
        <w:rPr>
          <w:sz w:val="16"/>
        </w:rPr>
        <w:t>2015</w:t>
      </w:r>
    </w:p>
    <w:p w14:paraId="130EE60F" w14:textId="77777777" w:rsidR="00253F4C" w:rsidRPr="00DA67CA" w:rsidRDefault="00253F4C" w:rsidP="00DA67CA">
      <w:pPr>
        <w:jc w:val="both"/>
        <w:rPr>
          <w:sz w:val="20"/>
          <w:szCs w:val="20"/>
          <w:lang w:eastAsia="ja-JP"/>
        </w:rPr>
      </w:pPr>
    </w:p>
    <w:sectPr w:rsidR="00253F4C" w:rsidRPr="00DA67CA" w:rsidSect="00CD15CC">
      <w:type w:val="continuous"/>
      <w:pgSz w:w="11906" w:h="16838"/>
      <w:pgMar w:top="1582" w:right="800" w:bottom="817" w:left="800" w:header="851" w:footer="992" w:gutter="0"/>
      <w:cols w:num="2"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10C7"/>
    <w:multiLevelType w:val="multilevel"/>
    <w:tmpl w:val="B3E876D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B702EF5"/>
    <w:multiLevelType w:val="multilevel"/>
    <w:tmpl w:val="06ECE71E"/>
    <w:lvl w:ilvl="0">
      <w:start w:val="3"/>
      <w:numFmt w:val="decimal"/>
      <w:lvlText w:val="%1"/>
      <w:lvlJc w:val="left"/>
      <w:pPr>
        <w:ind w:left="455" w:hanging="349"/>
        <w:jc w:val="right"/>
      </w:pPr>
      <w:rPr>
        <w:rFonts w:hint="default"/>
      </w:rPr>
    </w:lvl>
    <w:lvl w:ilvl="1">
      <w:start w:val="1"/>
      <w:numFmt w:val="decimal"/>
      <w:lvlText w:val="%1.%2"/>
      <w:lvlJc w:val="left"/>
      <w:pPr>
        <w:ind w:left="455" w:hanging="349"/>
      </w:pPr>
      <w:rPr>
        <w:rFonts w:ascii="Times New Roman" w:eastAsia="Times New Roman" w:hAnsi="Times New Roman" w:cs="Times New Roman" w:hint="default"/>
        <w:b/>
        <w:bCs/>
        <w:w w:val="99"/>
        <w:sz w:val="20"/>
        <w:szCs w:val="20"/>
      </w:rPr>
    </w:lvl>
    <w:lvl w:ilvl="2">
      <w:numFmt w:val="bullet"/>
      <w:lvlText w:val="•"/>
      <w:lvlJc w:val="left"/>
      <w:pPr>
        <w:ind w:left="1341" w:hanging="349"/>
      </w:pPr>
      <w:rPr>
        <w:rFonts w:hint="default"/>
      </w:rPr>
    </w:lvl>
    <w:lvl w:ilvl="3">
      <w:numFmt w:val="bullet"/>
      <w:lvlText w:val="•"/>
      <w:lvlJc w:val="left"/>
      <w:pPr>
        <w:ind w:left="1782" w:hanging="349"/>
      </w:pPr>
      <w:rPr>
        <w:rFonts w:hint="default"/>
      </w:rPr>
    </w:lvl>
    <w:lvl w:ilvl="4">
      <w:numFmt w:val="bullet"/>
      <w:lvlText w:val="•"/>
      <w:lvlJc w:val="left"/>
      <w:pPr>
        <w:ind w:left="2223" w:hanging="349"/>
      </w:pPr>
      <w:rPr>
        <w:rFonts w:hint="default"/>
      </w:rPr>
    </w:lvl>
    <w:lvl w:ilvl="5">
      <w:numFmt w:val="bullet"/>
      <w:lvlText w:val="•"/>
      <w:lvlJc w:val="left"/>
      <w:pPr>
        <w:ind w:left="2664" w:hanging="349"/>
      </w:pPr>
      <w:rPr>
        <w:rFonts w:hint="default"/>
      </w:rPr>
    </w:lvl>
    <w:lvl w:ilvl="6">
      <w:numFmt w:val="bullet"/>
      <w:lvlText w:val="•"/>
      <w:lvlJc w:val="left"/>
      <w:pPr>
        <w:ind w:left="3105" w:hanging="349"/>
      </w:pPr>
      <w:rPr>
        <w:rFonts w:hint="default"/>
      </w:rPr>
    </w:lvl>
    <w:lvl w:ilvl="7">
      <w:numFmt w:val="bullet"/>
      <w:lvlText w:val="•"/>
      <w:lvlJc w:val="left"/>
      <w:pPr>
        <w:ind w:left="3546" w:hanging="349"/>
      </w:pPr>
      <w:rPr>
        <w:rFonts w:hint="default"/>
      </w:rPr>
    </w:lvl>
    <w:lvl w:ilvl="8">
      <w:numFmt w:val="bullet"/>
      <w:lvlText w:val="•"/>
      <w:lvlJc w:val="left"/>
      <w:pPr>
        <w:ind w:left="3987" w:hanging="349"/>
      </w:pPr>
      <w:rPr>
        <w:rFonts w:hint="default"/>
      </w:rPr>
    </w:lvl>
  </w:abstractNum>
  <w:abstractNum w:abstractNumId="2" w15:restartNumberingAfterBreak="0">
    <w:nsid w:val="3C2E748B"/>
    <w:multiLevelType w:val="multilevel"/>
    <w:tmpl w:val="5D4A7AD6"/>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520701117">
    <w:abstractNumId w:val="1"/>
  </w:num>
  <w:num w:numId="2" w16cid:durableId="1808888152">
    <w:abstractNumId w:val="0"/>
  </w:num>
  <w:num w:numId="3" w16cid:durableId="1554779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1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7B"/>
    <w:rsid w:val="000101F2"/>
    <w:rsid w:val="00013153"/>
    <w:rsid w:val="00027D69"/>
    <w:rsid w:val="000422EB"/>
    <w:rsid w:val="00047C3A"/>
    <w:rsid w:val="00084240"/>
    <w:rsid w:val="000869EB"/>
    <w:rsid w:val="000978E9"/>
    <w:rsid w:val="000C127F"/>
    <w:rsid w:val="000F35B6"/>
    <w:rsid w:val="001464C0"/>
    <w:rsid w:val="00160677"/>
    <w:rsid w:val="00167EF9"/>
    <w:rsid w:val="001B00E8"/>
    <w:rsid w:val="001D1562"/>
    <w:rsid w:val="001D5A21"/>
    <w:rsid w:val="00253F4C"/>
    <w:rsid w:val="00284B03"/>
    <w:rsid w:val="00286BA4"/>
    <w:rsid w:val="002C5C2B"/>
    <w:rsid w:val="002D5C06"/>
    <w:rsid w:val="002F62F1"/>
    <w:rsid w:val="00306F39"/>
    <w:rsid w:val="00311592"/>
    <w:rsid w:val="00311C82"/>
    <w:rsid w:val="00345DF4"/>
    <w:rsid w:val="003478C9"/>
    <w:rsid w:val="00347C2C"/>
    <w:rsid w:val="00363525"/>
    <w:rsid w:val="003755B0"/>
    <w:rsid w:val="003B5B72"/>
    <w:rsid w:val="003C081D"/>
    <w:rsid w:val="003C1A8F"/>
    <w:rsid w:val="003D2F86"/>
    <w:rsid w:val="003E371B"/>
    <w:rsid w:val="00456602"/>
    <w:rsid w:val="00465F3A"/>
    <w:rsid w:val="00467DBA"/>
    <w:rsid w:val="00477534"/>
    <w:rsid w:val="004906B8"/>
    <w:rsid w:val="00494FD8"/>
    <w:rsid w:val="004A5D30"/>
    <w:rsid w:val="004D1260"/>
    <w:rsid w:val="004D33AF"/>
    <w:rsid w:val="004E1491"/>
    <w:rsid w:val="00504164"/>
    <w:rsid w:val="00520A92"/>
    <w:rsid w:val="005240E6"/>
    <w:rsid w:val="00525A8E"/>
    <w:rsid w:val="00545739"/>
    <w:rsid w:val="0054587E"/>
    <w:rsid w:val="0055356E"/>
    <w:rsid w:val="0057317A"/>
    <w:rsid w:val="00594E7F"/>
    <w:rsid w:val="00596FCB"/>
    <w:rsid w:val="005A2C07"/>
    <w:rsid w:val="005A4B33"/>
    <w:rsid w:val="005A654D"/>
    <w:rsid w:val="005A7389"/>
    <w:rsid w:val="005D010E"/>
    <w:rsid w:val="00650782"/>
    <w:rsid w:val="00662401"/>
    <w:rsid w:val="00695349"/>
    <w:rsid w:val="006D6E7A"/>
    <w:rsid w:val="006E501E"/>
    <w:rsid w:val="006F7F70"/>
    <w:rsid w:val="00705746"/>
    <w:rsid w:val="007218F7"/>
    <w:rsid w:val="00772779"/>
    <w:rsid w:val="00774521"/>
    <w:rsid w:val="00776097"/>
    <w:rsid w:val="007C30E3"/>
    <w:rsid w:val="007E13E0"/>
    <w:rsid w:val="007F31D1"/>
    <w:rsid w:val="00850BCA"/>
    <w:rsid w:val="00861119"/>
    <w:rsid w:val="008D58B1"/>
    <w:rsid w:val="008E20DD"/>
    <w:rsid w:val="008F41BE"/>
    <w:rsid w:val="009168F1"/>
    <w:rsid w:val="00931F94"/>
    <w:rsid w:val="0093541A"/>
    <w:rsid w:val="00935A24"/>
    <w:rsid w:val="00965A08"/>
    <w:rsid w:val="0097487B"/>
    <w:rsid w:val="009877D3"/>
    <w:rsid w:val="009B2975"/>
    <w:rsid w:val="009C3E9C"/>
    <w:rsid w:val="009C50B4"/>
    <w:rsid w:val="00A007F8"/>
    <w:rsid w:val="00A40AF9"/>
    <w:rsid w:val="00AA3509"/>
    <w:rsid w:val="00AB3FA2"/>
    <w:rsid w:val="00AC2CDD"/>
    <w:rsid w:val="00AE3318"/>
    <w:rsid w:val="00AE46EA"/>
    <w:rsid w:val="00B75580"/>
    <w:rsid w:val="00BA4C49"/>
    <w:rsid w:val="00BD3C28"/>
    <w:rsid w:val="00C01B3F"/>
    <w:rsid w:val="00C11F6C"/>
    <w:rsid w:val="00C34D99"/>
    <w:rsid w:val="00C97BD6"/>
    <w:rsid w:val="00CC7C99"/>
    <w:rsid w:val="00CD15CC"/>
    <w:rsid w:val="00CE2ED5"/>
    <w:rsid w:val="00CE769A"/>
    <w:rsid w:val="00CF25BB"/>
    <w:rsid w:val="00D31449"/>
    <w:rsid w:val="00D50A32"/>
    <w:rsid w:val="00D9493A"/>
    <w:rsid w:val="00D97435"/>
    <w:rsid w:val="00DA42F9"/>
    <w:rsid w:val="00DA67CA"/>
    <w:rsid w:val="00DC3174"/>
    <w:rsid w:val="00DC460B"/>
    <w:rsid w:val="00DD0E03"/>
    <w:rsid w:val="00DD6FC8"/>
    <w:rsid w:val="00DD77CB"/>
    <w:rsid w:val="00DE658B"/>
    <w:rsid w:val="00DF69A4"/>
    <w:rsid w:val="00E16A7C"/>
    <w:rsid w:val="00E90235"/>
    <w:rsid w:val="00EA181F"/>
    <w:rsid w:val="00EA6F89"/>
    <w:rsid w:val="00EB68D7"/>
    <w:rsid w:val="00EE19EB"/>
    <w:rsid w:val="00EF7281"/>
    <w:rsid w:val="00F436AF"/>
    <w:rsid w:val="00F442C0"/>
    <w:rsid w:val="00F47052"/>
    <w:rsid w:val="00F50B88"/>
    <w:rsid w:val="00F54898"/>
    <w:rsid w:val="00F609E1"/>
    <w:rsid w:val="00F6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29B95"/>
  <w15:chartTrackingRefBased/>
  <w15:docId w15:val="{928766B3-BC7C-F548-B7D0-521DCBB9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D15CC"/>
    <w:pPr>
      <w:widowControl w:val="0"/>
    </w:pPr>
    <w:rPr>
      <w:rFonts w:ascii="Times New Roman" w:eastAsia="Times New Roman" w:hAnsi="Times New Roman"/>
      <w:sz w:val="22"/>
      <w:szCs w:val="22"/>
      <w:lang w:eastAsia="en-US"/>
    </w:rPr>
  </w:style>
  <w:style w:type="paragraph" w:styleId="10">
    <w:name w:val="heading 1"/>
    <w:basedOn w:val="a"/>
    <w:link w:val="11"/>
    <w:uiPriority w:val="1"/>
    <w:qFormat/>
    <w:rsid w:val="0097487B"/>
    <w:pPr>
      <w:spacing w:before="3"/>
      <w:ind w:left="1492" w:right="1492"/>
      <w:jc w:val="center"/>
      <w:outlineLvl w:val="0"/>
    </w:pPr>
    <w:rPr>
      <w:sz w:val="24"/>
      <w:szCs w:val="24"/>
    </w:rPr>
  </w:style>
  <w:style w:type="paragraph" w:styleId="2">
    <w:name w:val="heading 2"/>
    <w:basedOn w:val="a"/>
    <w:next w:val="a"/>
    <w:link w:val="20"/>
    <w:uiPriority w:val="9"/>
    <w:semiHidden/>
    <w:unhideWhenUsed/>
    <w:qFormat/>
    <w:rsid w:val="003635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487B"/>
    <w:rPr>
      <w:color w:val="808080"/>
    </w:rPr>
  </w:style>
  <w:style w:type="character" w:customStyle="1" w:styleId="11">
    <w:name w:val="見出し 1 (文字)"/>
    <w:link w:val="10"/>
    <w:uiPriority w:val="1"/>
    <w:rsid w:val="0097487B"/>
    <w:rPr>
      <w:rFonts w:ascii="Times New Roman" w:eastAsia="Times New Roman" w:hAnsi="Times New Roman" w:cs="Times New Roman"/>
      <w:kern w:val="0"/>
      <w:sz w:val="24"/>
      <w:lang w:eastAsia="en-US"/>
    </w:rPr>
  </w:style>
  <w:style w:type="character" w:styleId="a4">
    <w:name w:val="Hyperlink"/>
    <w:uiPriority w:val="99"/>
    <w:unhideWhenUsed/>
    <w:rsid w:val="0097487B"/>
    <w:rPr>
      <w:color w:val="0563C1"/>
      <w:u w:val="single"/>
    </w:rPr>
  </w:style>
  <w:style w:type="character" w:styleId="a5">
    <w:name w:val="Unresolved Mention"/>
    <w:uiPriority w:val="99"/>
    <w:semiHidden/>
    <w:unhideWhenUsed/>
    <w:rsid w:val="0097487B"/>
    <w:rPr>
      <w:color w:val="605E5C"/>
      <w:shd w:val="clear" w:color="auto" w:fill="E1DFDD"/>
    </w:rPr>
  </w:style>
  <w:style w:type="character" w:customStyle="1" w:styleId="20">
    <w:name w:val="見出し 2 (文字)"/>
    <w:basedOn w:val="a0"/>
    <w:link w:val="2"/>
    <w:uiPriority w:val="9"/>
    <w:semiHidden/>
    <w:rsid w:val="00363525"/>
    <w:rPr>
      <w:rFonts w:asciiTheme="majorHAnsi" w:eastAsiaTheme="majorEastAsia" w:hAnsiTheme="majorHAnsi" w:cstheme="majorBidi"/>
      <w:sz w:val="22"/>
      <w:szCs w:val="22"/>
      <w:lang w:eastAsia="en-US"/>
    </w:rPr>
  </w:style>
  <w:style w:type="paragraph" w:customStyle="1" w:styleId="TableParagraph">
    <w:name w:val="Table Paragraph"/>
    <w:basedOn w:val="a"/>
    <w:uiPriority w:val="1"/>
    <w:qFormat/>
    <w:rsid w:val="000F35B6"/>
    <w:pPr>
      <w:spacing w:line="211" w:lineRule="exact"/>
      <w:ind w:left="86" w:right="86"/>
      <w:jc w:val="center"/>
    </w:pPr>
  </w:style>
  <w:style w:type="table" w:styleId="a6">
    <w:name w:val="Table Grid"/>
    <w:basedOn w:val="a1"/>
    <w:rsid w:val="000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436AF"/>
    <w:pPr>
      <w:ind w:leftChars="400" w:left="840"/>
    </w:pPr>
  </w:style>
  <w:style w:type="numbering" w:customStyle="1" w:styleId="1">
    <w:name w:val="現在のリスト1"/>
    <w:uiPriority w:val="99"/>
    <w:rsid w:val="00F436A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gehoge.hanako@gmail.com" TargetMode="External"/><Relationship Id="rId5" Type="http://schemas.openxmlformats.org/officeDocument/2006/relationships/hyperlink" Target="mailto:hogegoge.tarou@tohoge.ac.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Links>
    <vt:vector size="18" baseType="variant">
      <vt:variant>
        <vt:i4>6881359</vt:i4>
      </vt:variant>
      <vt:variant>
        <vt:i4>6</vt:i4>
      </vt:variant>
      <vt:variant>
        <vt:i4>0</vt:i4>
      </vt:variant>
      <vt:variant>
        <vt:i4>5</vt:i4>
      </vt:variant>
      <vt:variant>
        <vt:lpwstr>mailto:o@gmail.com</vt:lpwstr>
      </vt:variant>
      <vt:variant>
        <vt:lpwstr/>
      </vt:variant>
      <vt:variant>
        <vt:i4>4653090</vt:i4>
      </vt:variant>
      <vt:variant>
        <vt:i4>3</vt:i4>
      </vt:variant>
      <vt:variant>
        <vt:i4>0</vt:i4>
      </vt:variant>
      <vt:variant>
        <vt:i4>5</vt:i4>
      </vt:variant>
      <vt:variant>
        <vt:lpwstr>mailto:hogehoge.hanako@gmail.com</vt:lpwstr>
      </vt:variant>
      <vt:variant>
        <vt:lpwstr/>
      </vt:variant>
      <vt:variant>
        <vt:i4>5701733</vt:i4>
      </vt:variant>
      <vt:variant>
        <vt:i4>0</vt:i4>
      </vt:variant>
      <vt:variant>
        <vt:i4>0</vt:i4>
      </vt:variant>
      <vt:variant>
        <vt:i4>5</vt:i4>
      </vt:variant>
      <vt:variant>
        <vt:lpwstr>mailto:hogegoge.tarou@tohoge.ac.jp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洸</dc:creator>
  <cp:keywords/>
  <dc:description/>
  <cp:lastModifiedBy>福原　洸</cp:lastModifiedBy>
  <cp:revision>7</cp:revision>
  <dcterms:created xsi:type="dcterms:W3CDTF">2022-12-06T10:35:00Z</dcterms:created>
  <dcterms:modified xsi:type="dcterms:W3CDTF">2022-12-12T09:54:00Z</dcterms:modified>
</cp:coreProperties>
</file>